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51D95" w14:textId="51B218E6" w:rsidR="0050400E" w:rsidRPr="00D94B82" w:rsidRDefault="00A61871" w:rsidP="00D94B82">
      <w:pPr>
        <w:pStyle w:val="Default"/>
        <w:jc w:val="center"/>
        <w:rPr>
          <w:b/>
          <w:bCs/>
          <w:sz w:val="22"/>
          <w:szCs w:val="22"/>
        </w:rPr>
      </w:pPr>
      <w:r w:rsidRPr="00D94B82">
        <w:rPr>
          <w:b/>
          <w:bCs/>
          <w:sz w:val="22"/>
          <w:szCs w:val="22"/>
        </w:rPr>
        <w:t xml:space="preserve"> </w:t>
      </w:r>
      <w:r w:rsidR="00DA6515" w:rsidRPr="00D94B82">
        <w:rPr>
          <w:b/>
          <w:bCs/>
          <w:sz w:val="22"/>
          <w:szCs w:val="22"/>
        </w:rPr>
        <w:t>Taotlusvorm riigieelarvelise toetuse taotlemiseks</w:t>
      </w:r>
    </w:p>
    <w:p w14:paraId="31E9067A" w14:textId="0B3ECE83" w:rsidR="00DA6515" w:rsidRPr="00D94B82" w:rsidRDefault="00DA6515" w:rsidP="00D94B82">
      <w:pPr>
        <w:pStyle w:val="Default"/>
        <w:jc w:val="center"/>
        <w:rPr>
          <w:sz w:val="22"/>
          <w:szCs w:val="22"/>
        </w:rPr>
      </w:pPr>
      <w:r w:rsidRPr="00D94B82">
        <w:rPr>
          <w:b/>
          <w:bCs/>
          <w:sz w:val="22"/>
          <w:szCs w:val="22"/>
        </w:rPr>
        <w:t>(ministri otsustuskorras ja konkursi korral)</w:t>
      </w:r>
    </w:p>
    <w:p w14:paraId="2ECDB25B" w14:textId="77777777" w:rsidR="00DA6515" w:rsidRPr="00D94B82" w:rsidRDefault="00DA6515" w:rsidP="00D94B82">
      <w:pPr>
        <w:pStyle w:val="Default"/>
        <w:jc w:val="both"/>
        <w:rPr>
          <w:sz w:val="22"/>
          <w:szCs w:val="22"/>
        </w:rPr>
      </w:pPr>
    </w:p>
    <w:tbl>
      <w:tblPr>
        <w:tblW w:w="923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237"/>
      </w:tblGrid>
      <w:tr w:rsidR="00DA6515" w:rsidRPr="00D94B82" w14:paraId="4556C326" w14:textId="77777777" w:rsidTr="3688C139">
        <w:trPr>
          <w:trHeight w:val="103"/>
        </w:trPr>
        <w:tc>
          <w:tcPr>
            <w:tcW w:w="9237" w:type="dxa"/>
            <w:tcBorders>
              <w:top w:val="none" w:sz="6" w:space="0" w:color="auto"/>
              <w:bottom w:val="none" w:sz="6" w:space="0" w:color="auto"/>
            </w:tcBorders>
          </w:tcPr>
          <w:p w14:paraId="11AEEBAE" w14:textId="0BCDD469" w:rsidR="00DA6515" w:rsidRPr="00D94B82" w:rsidRDefault="00DA6515" w:rsidP="00D94B82">
            <w:pPr>
              <w:pStyle w:val="Default"/>
              <w:jc w:val="both"/>
              <w:rPr>
                <w:b/>
                <w:bCs/>
                <w:sz w:val="22"/>
                <w:szCs w:val="22"/>
              </w:rPr>
            </w:pPr>
            <w:r w:rsidRPr="00D94B82">
              <w:rPr>
                <w:b/>
                <w:bCs/>
                <w:sz w:val="22"/>
                <w:szCs w:val="22"/>
              </w:rPr>
              <w:t xml:space="preserve">1.Taotleja nimi ja registrikood </w:t>
            </w:r>
          </w:p>
          <w:p w14:paraId="3FC60252" w14:textId="77777777" w:rsidR="00DA6515" w:rsidRPr="00D94B82" w:rsidRDefault="00DA6515" w:rsidP="00D94B82">
            <w:pPr>
              <w:pStyle w:val="Default"/>
              <w:jc w:val="both"/>
              <w:rPr>
                <w:sz w:val="22"/>
                <w:szCs w:val="22"/>
              </w:rPr>
            </w:pPr>
            <w:r w:rsidRPr="00D94B82">
              <w:rPr>
                <w:sz w:val="22"/>
                <w:szCs w:val="22"/>
              </w:rPr>
              <w:t>Tartu Ülikool 74001073</w:t>
            </w:r>
          </w:p>
          <w:p w14:paraId="53AA3F99" w14:textId="7E941F2A" w:rsidR="009626AE" w:rsidRPr="00D94B82" w:rsidRDefault="009626AE" w:rsidP="00D94B82">
            <w:pPr>
              <w:pStyle w:val="Default"/>
              <w:jc w:val="both"/>
              <w:rPr>
                <w:sz w:val="22"/>
                <w:szCs w:val="22"/>
              </w:rPr>
            </w:pPr>
          </w:p>
        </w:tc>
      </w:tr>
      <w:tr w:rsidR="00DA6515" w:rsidRPr="00D94B82" w14:paraId="2C0A9797" w14:textId="77777777" w:rsidTr="3688C139">
        <w:trPr>
          <w:trHeight w:val="103"/>
        </w:trPr>
        <w:tc>
          <w:tcPr>
            <w:tcW w:w="9237" w:type="dxa"/>
            <w:tcBorders>
              <w:top w:val="none" w:sz="6" w:space="0" w:color="auto"/>
              <w:bottom w:val="none" w:sz="6" w:space="0" w:color="auto"/>
            </w:tcBorders>
          </w:tcPr>
          <w:p w14:paraId="6DB2436F" w14:textId="61650E78" w:rsidR="009626AE" w:rsidRPr="00D94B82" w:rsidRDefault="00DA6515" w:rsidP="00D94B82">
            <w:pPr>
              <w:pStyle w:val="Default"/>
              <w:jc w:val="both"/>
              <w:rPr>
                <w:b/>
                <w:bCs/>
                <w:sz w:val="22"/>
                <w:szCs w:val="22"/>
              </w:rPr>
            </w:pPr>
            <w:r w:rsidRPr="00D94B82">
              <w:rPr>
                <w:b/>
                <w:bCs/>
                <w:sz w:val="22"/>
                <w:szCs w:val="22"/>
              </w:rPr>
              <w:t>2. Taotleja juriidiline aadress</w:t>
            </w:r>
          </w:p>
          <w:p w14:paraId="0F1E2D2E" w14:textId="7CC5C679" w:rsidR="00DA6515" w:rsidRPr="00D94B82" w:rsidRDefault="00DA6515" w:rsidP="00D94B82">
            <w:pPr>
              <w:pStyle w:val="Default"/>
              <w:jc w:val="both"/>
              <w:rPr>
                <w:sz w:val="22"/>
                <w:szCs w:val="22"/>
              </w:rPr>
            </w:pPr>
            <w:r w:rsidRPr="00D94B82">
              <w:rPr>
                <w:sz w:val="22"/>
                <w:szCs w:val="22"/>
              </w:rPr>
              <w:t>Tartu maakond, Tartu linn, Tartu linn, Ülikooli tn 18, 50090</w:t>
            </w:r>
          </w:p>
          <w:p w14:paraId="2C89583B" w14:textId="296E848A" w:rsidR="009626AE" w:rsidRPr="00D94B82" w:rsidRDefault="009626AE" w:rsidP="00D94B82">
            <w:pPr>
              <w:pStyle w:val="Default"/>
              <w:jc w:val="both"/>
              <w:rPr>
                <w:sz w:val="22"/>
                <w:szCs w:val="22"/>
              </w:rPr>
            </w:pPr>
          </w:p>
        </w:tc>
      </w:tr>
      <w:tr w:rsidR="00DA6515" w:rsidRPr="00D94B82" w14:paraId="497C84A3" w14:textId="77777777" w:rsidTr="3688C139">
        <w:trPr>
          <w:trHeight w:val="103"/>
        </w:trPr>
        <w:tc>
          <w:tcPr>
            <w:tcW w:w="9237" w:type="dxa"/>
            <w:tcBorders>
              <w:top w:val="none" w:sz="6" w:space="0" w:color="auto"/>
              <w:bottom w:val="none" w:sz="6" w:space="0" w:color="auto"/>
            </w:tcBorders>
          </w:tcPr>
          <w:p w14:paraId="3DA71645" w14:textId="4174BAE8" w:rsidR="00DA6515" w:rsidRPr="00D94B82" w:rsidRDefault="00A61871" w:rsidP="00D94B82">
            <w:pPr>
              <w:pStyle w:val="Default"/>
              <w:jc w:val="both"/>
              <w:rPr>
                <w:b/>
                <w:bCs/>
                <w:sz w:val="22"/>
                <w:szCs w:val="22"/>
              </w:rPr>
            </w:pPr>
            <w:r w:rsidRPr="00D94B82">
              <w:rPr>
                <w:b/>
                <w:bCs/>
                <w:sz w:val="22"/>
                <w:szCs w:val="22"/>
              </w:rPr>
              <w:t>3</w:t>
            </w:r>
            <w:r w:rsidR="00DA6515" w:rsidRPr="00D94B82">
              <w:rPr>
                <w:b/>
                <w:bCs/>
                <w:sz w:val="22"/>
                <w:szCs w:val="22"/>
              </w:rPr>
              <w:t xml:space="preserve">. Kontaktandmed (telefon ja e-posti aadress) </w:t>
            </w:r>
          </w:p>
          <w:p w14:paraId="6B5025C4" w14:textId="77777777" w:rsidR="00DA6515" w:rsidRPr="00D94B82" w:rsidRDefault="00494029" w:rsidP="00D94B82">
            <w:pPr>
              <w:pStyle w:val="Default"/>
              <w:jc w:val="both"/>
              <w:rPr>
                <w:sz w:val="22"/>
                <w:szCs w:val="22"/>
              </w:rPr>
            </w:pPr>
            <w:r w:rsidRPr="00D94B82">
              <w:rPr>
                <w:sz w:val="22"/>
                <w:szCs w:val="22"/>
              </w:rPr>
              <w:t xml:space="preserve">Sander Pajusalu, </w:t>
            </w:r>
            <w:hyperlink r:id="rId11" w:history="1">
              <w:r w:rsidRPr="00D94B82">
                <w:rPr>
                  <w:rStyle w:val="Hyperlink"/>
                  <w:sz w:val="22"/>
                  <w:szCs w:val="22"/>
                </w:rPr>
                <w:t>sander.pajusalu@ut.ee</w:t>
              </w:r>
            </w:hyperlink>
            <w:r w:rsidRPr="00D94B82">
              <w:rPr>
                <w:sz w:val="22"/>
                <w:szCs w:val="22"/>
              </w:rPr>
              <w:t>, +372 5331 9537</w:t>
            </w:r>
          </w:p>
          <w:p w14:paraId="2D6652A0" w14:textId="343B53B4" w:rsidR="00494029" w:rsidRPr="00D94B82" w:rsidRDefault="00494029" w:rsidP="00D94B82">
            <w:pPr>
              <w:pStyle w:val="Default"/>
              <w:jc w:val="both"/>
              <w:rPr>
                <w:sz w:val="22"/>
                <w:szCs w:val="22"/>
              </w:rPr>
            </w:pPr>
          </w:p>
        </w:tc>
      </w:tr>
      <w:tr w:rsidR="00DA6515" w:rsidRPr="00D94B82" w14:paraId="1E9D1FC4" w14:textId="77777777" w:rsidTr="3688C139">
        <w:trPr>
          <w:trHeight w:val="103"/>
        </w:trPr>
        <w:tc>
          <w:tcPr>
            <w:tcW w:w="9237" w:type="dxa"/>
            <w:tcBorders>
              <w:top w:val="none" w:sz="6" w:space="0" w:color="auto"/>
              <w:bottom w:val="none" w:sz="6" w:space="0" w:color="auto"/>
            </w:tcBorders>
          </w:tcPr>
          <w:p w14:paraId="139285C4" w14:textId="5A15967F" w:rsidR="009626AE" w:rsidRPr="00D94B82" w:rsidRDefault="00A61871" w:rsidP="00D94B82">
            <w:pPr>
              <w:pStyle w:val="Default"/>
              <w:jc w:val="both"/>
              <w:rPr>
                <w:b/>
                <w:bCs/>
                <w:sz w:val="22"/>
                <w:szCs w:val="22"/>
              </w:rPr>
            </w:pPr>
            <w:r w:rsidRPr="00D94B82">
              <w:rPr>
                <w:b/>
                <w:bCs/>
                <w:sz w:val="22"/>
                <w:szCs w:val="22"/>
              </w:rPr>
              <w:t>4</w:t>
            </w:r>
            <w:r w:rsidR="00DA6515" w:rsidRPr="00D94B82">
              <w:rPr>
                <w:b/>
                <w:bCs/>
                <w:sz w:val="22"/>
                <w:szCs w:val="22"/>
              </w:rPr>
              <w:t>. Arvelduskonto number, viitenumber, pank</w:t>
            </w:r>
          </w:p>
          <w:p w14:paraId="48F94A1D" w14:textId="07604F22" w:rsidR="00DA6515" w:rsidRPr="00D94B82" w:rsidRDefault="00413093" w:rsidP="00D94B82">
            <w:pPr>
              <w:spacing w:line="240" w:lineRule="auto"/>
              <w:rPr>
                <w:rFonts w:ascii="Arial" w:hAnsi="Arial" w:cs="Arial"/>
                <w:color w:val="000000"/>
                <w:kern w:val="0"/>
              </w:rPr>
            </w:pPr>
            <w:r w:rsidRPr="00D94B82">
              <w:rPr>
                <w:rFonts w:ascii="Arial" w:hAnsi="Arial" w:cs="Arial"/>
                <w:color w:val="000000"/>
                <w:kern w:val="0"/>
              </w:rPr>
              <w:t>Pank:    SEB Pank AS, Tornimäe 2, 15010 TALLINN</w:t>
            </w:r>
            <w:r w:rsidRPr="00D94B82">
              <w:rPr>
                <w:rFonts w:ascii="Arial" w:hAnsi="Arial" w:cs="Arial"/>
                <w:color w:val="000000"/>
                <w:kern w:val="0"/>
              </w:rPr>
              <w:br/>
              <w:t>Arvelduskonto (IBAN) number:    EE281010102000234007</w:t>
            </w:r>
            <w:r w:rsidRPr="00D94B82">
              <w:rPr>
                <w:rFonts w:ascii="Arial" w:hAnsi="Arial" w:cs="Arial"/>
                <w:color w:val="000000"/>
                <w:kern w:val="0"/>
              </w:rPr>
              <w:br/>
              <w:t>SWIFT/BIC:    EEUHEE2X</w:t>
            </w:r>
          </w:p>
        </w:tc>
      </w:tr>
      <w:tr w:rsidR="00DA6515" w:rsidRPr="00D94B82" w14:paraId="64A34BA1" w14:textId="77777777" w:rsidTr="3688C139">
        <w:trPr>
          <w:trHeight w:val="103"/>
        </w:trPr>
        <w:tc>
          <w:tcPr>
            <w:tcW w:w="9237" w:type="dxa"/>
            <w:tcBorders>
              <w:top w:val="none" w:sz="6" w:space="0" w:color="auto"/>
              <w:bottom w:val="none" w:sz="6" w:space="0" w:color="auto"/>
            </w:tcBorders>
          </w:tcPr>
          <w:p w14:paraId="7DCE17B9" w14:textId="45E66B1B" w:rsidR="007D6225" w:rsidRPr="00D94B82" w:rsidRDefault="00A61871" w:rsidP="00D94B82">
            <w:pPr>
              <w:pStyle w:val="Default"/>
              <w:jc w:val="both"/>
              <w:rPr>
                <w:b/>
                <w:bCs/>
                <w:sz w:val="22"/>
                <w:szCs w:val="22"/>
              </w:rPr>
            </w:pPr>
            <w:r w:rsidRPr="00D94B82">
              <w:rPr>
                <w:b/>
                <w:bCs/>
                <w:sz w:val="22"/>
                <w:szCs w:val="22"/>
              </w:rPr>
              <w:t>5</w:t>
            </w:r>
            <w:r w:rsidR="00DA6515" w:rsidRPr="00D94B82">
              <w:rPr>
                <w:b/>
                <w:bCs/>
                <w:sz w:val="22"/>
                <w:szCs w:val="22"/>
              </w:rPr>
              <w:t xml:space="preserve">. Taotletav summa </w:t>
            </w:r>
          </w:p>
          <w:p w14:paraId="7F9B81C1" w14:textId="55BC2F04" w:rsidR="00DA6515" w:rsidRPr="00D94B82" w:rsidRDefault="00A61871" w:rsidP="00D94B82">
            <w:pPr>
              <w:spacing w:line="240" w:lineRule="auto"/>
              <w:jc w:val="both"/>
              <w:rPr>
                <w:rFonts w:ascii="Arial" w:hAnsi="Arial" w:cs="Arial"/>
                <w:color w:val="000000"/>
              </w:rPr>
            </w:pPr>
            <w:r w:rsidRPr="00D94B82">
              <w:rPr>
                <w:rFonts w:ascii="Arial" w:hAnsi="Arial" w:cs="Arial"/>
                <w:color w:val="000000"/>
              </w:rPr>
              <w:t>650 000</w:t>
            </w:r>
            <w:r w:rsidR="00294BE4" w:rsidRPr="00D94B82">
              <w:rPr>
                <w:rFonts w:ascii="Arial" w:hAnsi="Arial" w:cs="Arial"/>
                <w:color w:val="000000"/>
              </w:rPr>
              <w:t xml:space="preserve"> </w:t>
            </w:r>
            <w:proofErr w:type="spellStart"/>
            <w:r w:rsidR="00DA6515" w:rsidRPr="00D94B82">
              <w:rPr>
                <w:rFonts w:ascii="Arial" w:hAnsi="Arial" w:cs="Arial"/>
              </w:rPr>
              <w:t>eur</w:t>
            </w:r>
            <w:proofErr w:type="spellEnd"/>
          </w:p>
          <w:p w14:paraId="0CD864E5" w14:textId="705E68F4" w:rsidR="009626AE" w:rsidRPr="00D94B82" w:rsidRDefault="009626AE" w:rsidP="00D94B82">
            <w:pPr>
              <w:pStyle w:val="Default"/>
              <w:jc w:val="both"/>
              <w:rPr>
                <w:sz w:val="22"/>
                <w:szCs w:val="22"/>
              </w:rPr>
            </w:pPr>
          </w:p>
        </w:tc>
      </w:tr>
      <w:tr w:rsidR="00DA6515" w:rsidRPr="00D94B82" w14:paraId="7D447128" w14:textId="77777777" w:rsidTr="3688C139">
        <w:trPr>
          <w:trHeight w:val="103"/>
        </w:trPr>
        <w:tc>
          <w:tcPr>
            <w:tcW w:w="9237" w:type="dxa"/>
            <w:tcBorders>
              <w:top w:val="none" w:sz="6" w:space="0" w:color="auto"/>
              <w:bottom w:val="none" w:sz="6" w:space="0" w:color="auto"/>
            </w:tcBorders>
          </w:tcPr>
          <w:p w14:paraId="5BC3F03B" w14:textId="44445C17" w:rsidR="00DA6515" w:rsidRPr="00D94B82" w:rsidRDefault="00A61871" w:rsidP="00D94B82">
            <w:pPr>
              <w:pStyle w:val="Default"/>
              <w:jc w:val="both"/>
              <w:rPr>
                <w:b/>
                <w:bCs/>
                <w:sz w:val="22"/>
                <w:szCs w:val="22"/>
              </w:rPr>
            </w:pPr>
            <w:r w:rsidRPr="00D94B82">
              <w:rPr>
                <w:b/>
                <w:bCs/>
                <w:sz w:val="22"/>
                <w:szCs w:val="22"/>
              </w:rPr>
              <w:t>6</w:t>
            </w:r>
            <w:r w:rsidR="00DA6515" w:rsidRPr="00D94B82">
              <w:rPr>
                <w:b/>
                <w:bCs/>
                <w:sz w:val="22"/>
                <w:szCs w:val="22"/>
              </w:rPr>
              <w:t xml:space="preserve">. Toetuse kasutamise eesmärk </w:t>
            </w:r>
          </w:p>
          <w:p w14:paraId="084A226F" w14:textId="5C729B7D" w:rsidR="007D49B7" w:rsidRPr="00D94B82" w:rsidRDefault="00B0217E" w:rsidP="00D94B82">
            <w:pPr>
              <w:pStyle w:val="Default"/>
              <w:jc w:val="both"/>
              <w:rPr>
                <w:sz w:val="22"/>
                <w:szCs w:val="22"/>
              </w:rPr>
            </w:pPr>
            <w:r w:rsidRPr="00D94B82">
              <w:rPr>
                <w:sz w:val="22"/>
                <w:szCs w:val="22"/>
              </w:rPr>
              <w:t xml:space="preserve">Toetuse </w:t>
            </w:r>
            <w:r w:rsidR="00596926" w:rsidRPr="00D94B82">
              <w:rPr>
                <w:sz w:val="22"/>
                <w:szCs w:val="22"/>
              </w:rPr>
              <w:t>kasutamise eesmärgiks on asutada Eesti Vä</w:t>
            </w:r>
            <w:r w:rsidR="000C0550" w:rsidRPr="00D94B82">
              <w:rPr>
                <w:sz w:val="22"/>
                <w:szCs w:val="22"/>
              </w:rPr>
              <w:t>h</w:t>
            </w:r>
            <w:r w:rsidR="00596926" w:rsidRPr="00D94B82">
              <w:rPr>
                <w:sz w:val="22"/>
                <w:szCs w:val="22"/>
              </w:rPr>
              <w:t xml:space="preserve">ikeskus ning asuda </w:t>
            </w:r>
            <w:r w:rsidR="004770FB" w:rsidRPr="00D94B82">
              <w:rPr>
                <w:sz w:val="22"/>
                <w:szCs w:val="22"/>
              </w:rPr>
              <w:t>ellu viima selle tegevusi</w:t>
            </w:r>
            <w:r w:rsidR="00661346" w:rsidRPr="00D94B82">
              <w:rPr>
                <w:sz w:val="22"/>
                <w:szCs w:val="22"/>
              </w:rPr>
              <w:t xml:space="preserve"> (Lisa 1). </w:t>
            </w:r>
            <w:r w:rsidR="0063207D" w:rsidRPr="00D94B82">
              <w:rPr>
                <w:sz w:val="22"/>
                <w:szCs w:val="22"/>
              </w:rPr>
              <w:t xml:space="preserve">Eesti Vähikeskuse peamiseks eesmärgiks on Eesti esindamine rahvusvahelistes programmides vähitõrje teadus- ja kliiniliste uuringute teaduskeskusena ning teadusuuringute algatamine, juhtimine, teostamine ja koordineerimine, et toetada Vähitõrje tegevuskava 2021-2030 eesmärkide saavutamist ning saavutada EU kõikehõlmava vähikeskuse (CCC) akrediteeringu vastavus. </w:t>
            </w:r>
          </w:p>
          <w:p w14:paraId="1C173B0E" w14:textId="77777777" w:rsidR="00661346" w:rsidRPr="00D94B82" w:rsidRDefault="00661346" w:rsidP="00D94B82">
            <w:pPr>
              <w:pStyle w:val="Default"/>
              <w:jc w:val="both"/>
              <w:rPr>
                <w:sz w:val="22"/>
                <w:szCs w:val="22"/>
              </w:rPr>
            </w:pPr>
          </w:p>
          <w:p w14:paraId="5C7CCAA3" w14:textId="01480D9C" w:rsidR="00661346" w:rsidRPr="00D94B82" w:rsidRDefault="00661346" w:rsidP="00D94B82">
            <w:pPr>
              <w:pStyle w:val="Default"/>
              <w:jc w:val="both"/>
              <w:rPr>
                <w:sz w:val="22"/>
                <w:szCs w:val="22"/>
              </w:rPr>
            </w:pPr>
            <w:r w:rsidRPr="00D94B82">
              <w:rPr>
                <w:sz w:val="22"/>
                <w:szCs w:val="22"/>
              </w:rPr>
              <w:t xml:space="preserve">2025. aasta toetuse kasutamise eesmärk on tugevdada Eesti vähikeskuse rolli vähitõrje tegevuskava 2021–2030 eesmärkide elluviimisel. Sellest lähtuvalt keskuse tegevused keskenduvad vähiennetuse, varajase diagnoosimise ja ravi tõhustamisele läbi </w:t>
            </w:r>
            <w:r w:rsidRPr="00D94B82">
              <w:rPr>
                <w:sz w:val="22"/>
                <w:szCs w:val="22"/>
              </w:rPr>
              <w:t>teadusuuringute, innovatsiooniprojektide ja rahvusvahelise koostöö.</w:t>
            </w:r>
          </w:p>
          <w:p w14:paraId="7784F5A2" w14:textId="77777777" w:rsidR="00661346" w:rsidRPr="00D94B82" w:rsidRDefault="00661346" w:rsidP="00D94B82">
            <w:pPr>
              <w:pStyle w:val="Default"/>
              <w:jc w:val="both"/>
              <w:rPr>
                <w:sz w:val="22"/>
                <w:szCs w:val="22"/>
              </w:rPr>
            </w:pPr>
          </w:p>
          <w:p w14:paraId="4CE5C589" w14:textId="33464916" w:rsidR="00661346" w:rsidRPr="00D94B82" w:rsidRDefault="00661346" w:rsidP="00D94B82">
            <w:pPr>
              <w:pStyle w:val="Default"/>
              <w:numPr>
                <w:ilvl w:val="0"/>
                <w:numId w:val="23"/>
              </w:numPr>
              <w:jc w:val="both"/>
              <w:rPr>
                <w:sz w:val="22"/>
                <w:szCs w:val="22"/>
              </w:rPr>
            </w:pPr>
            <w:r w:rsidRPr="001C25D4">
              <w:rPr>
                <w:sz w:val="22"/>
                <w:szCs w:val="22"/>
              </w:rPr>
              <w:t>Juhtimisstruktuuri</w:t>
            </w:r>
            <w:r w:rsidR="0006336A" w:rsidRPr="001C25D4">
              <w:rPr>
                <w:sz w:val="22"/>
                <w:szCs w:val="22"/>
              </w:rPr>
              <w:t xml:space="preserve"> </w:t>
            </w:r>
            <w:r w:rsidR="001C25D4">
              <w:rPr>
                <w:sz w:val="22"/>
                <w:szCs w:val="22"/>
              </w:rPr>
              <w:t>formaliseerimine</w:t>
            </w:r>
            <w:r w:rsidR="00BB72D0">
              <w:rPr>
                <w:sz w:val="22"/>
                <w:szCs w:val="22"/>
              </w:rPr>
              <w:t>,</w:t>
            </w:r>
            <w:r w:rsidR="00BB72D0" w:rsidRPr="00D94B82">
              <w:rPr>
                <w:sz w:val="22"/>
                <w:szCs w:val="22"/>
              </w:rPr>
              <w:t xml:space="preserve"> </w:t>
            </w:r>
            <w:r w:rsidR="004B0013" w:rsidRPr="00D94B82">
              <w:rPr>
                <w:sz w:val="22"/>
                <w:szCs w:val="22"/>
              </w:rPr>
              <w:t>t</w:t>
            </w:r>
            <w:r w:rsidRPr="00D94B82">
              <w:rPr>
                <w:sz w:val="22"/>
                <w:szCs w:val="22"/>
              </w:rPr>
              <w:t>agad</w:t>
            </w:r>
            <w:r w:rsidR="004B0013" w:rsidRPr="00D94B82">
              <w:rPr>
                <w:sz w:val="22"/>
                <w:szCs w:val="22"/>
              </w:rPr>
              <w:t>es</w:t>
            </w:r>
            <w:r w:rsidRPr="00D94B82">
              <w:rPr>
                <w:sz w:val="22"/>
                <w:szCs w:val="22"/>
              </w:rPr>
              <w:t xml:space="preserve"> tõhus juhtimis- ja koordineerimissüsteem, mis </w:t>
            </w:r>
            <w:r w:rsidR="0006336A" w:rsidRPr="00D94B82">
              <w:rPr>
                <w:sz w:val="22"/>
                <w:szCs w:val="22"/>
              </w:rPr>
              <w:t>viib vähikeskuse eesmärkide strateegilise elluviimiseni.</w:t>
            </w:r>
          </w:p>
          <w:p w14:paraId="49D6A764" w14:textId="74CCF427" w:rsidR="00661346" w:rsidRPr="00D94B82" w:rsidRDefault="00661346" w:rsidP="00D94B82">
            <w:pPr>
              <w:pStyle w:val="Default"/>
              <w:numPr>
                <w:ilvl w:val="0"/>
                <w:numId w:val="23"/>
              </w:numPr>
              <w:jc w:val="both"/>
              <w:rPr>
                <w:sz w:val="22"/>
                <w:szCs w:val="22"/>
              </w:rPr>
            </w:pPr>
            <w:r w:rsidRPr="00D94B82">
              <w:rPr>
                <w:sz w:val="22"/>
                <w:szCs w:val="22"/>
              </w:rPr>
              <w:t>Innovatsiooniprojektide elluviimin</w:t>
            </w:r>
            <w:r w:rsidR="0006336A" w:rsidRPr="00D94B82">
              <w:rPr>
                <w:sz w:val="22"/>
                <w:szCs w:val="22"/>
              </w:rPr>
              <w:t xml:space="preserve">e </w:t>
            </w:r>
            <w:r w:rsidRPr="00D94B82">
              <w:rPr>
                <w:sz w:val="22"/>
                <w:szCs w:val="22"/>
              </w:rPr>
              <w:t>nagu CAR-T rakuteraapia ja vähiravi teekonna juhtimislaua arendamine, et tõhustada personaliseeritud diagnoosi ja ravi</w:t>
            </w:r>
            <w:r w:rsidR="0006336A" w:rsidRPr="00D94B82">
              <w:rPr>
                <w:sz w:val="22"/>
                <w:szCs w:val="22"/>
              </w:rPr>
              <w:t xml:space="preserve"> ning </w:t>
            </w:r>
            <w:r w:rsidR="00C733F8" w:rsidRPr="00D94B82">
              <w:rPr>
                <w:sz w:val="22"/>
                <w:szCs w:val="22"/>
              </w:rPr>
              <w:t>panusta</w:t>
            </w:r>
            <w:r w:rsidR="00C733F8">
              <w:rPr>
                <w:sz w:val="22"/>
                <w:szCs w:val="22"/>
              </w:rPr>
              <w:t>da</w:t>
            </w:r>
            <w:r w:rsidR="00C733F8" w:rsidRPr="00D94B82">
              <w:rPr>
                <w:sz w:val="22"/>
                <w:szCs w:val="22"/>
              </w:rPr>
              <w:t xml:space="preserve"> </w:t>
            </w:r>
            <w:r w:rsidR="0006336A" w:rsidRPr="00D94B82">
              <w:rPr>
                <w:sz w:val="22"/>
                <w:szCs w:val="22"/>
              </w:rPr>
              <w:t>sellega vähitõrje tegevuskava eesmärkidesse, siseriikliku koostöö suurendamisse ja innovaatiliste lahenduste võimalikku rakendamisse kliinilisse meditsiini.</w:t>
            </w:r>
          </w:p>
          <w:p w14:paraId="15AAD3BF" w14:textId="213E66B5" w:rsidR="00661346" w:rsidRPr="001C25D4" w:rsidRDefault="001C25D4" w:rsidP="00D94B82">
            <w:pPr>
              <w:pStyle w:val="Default"/>
              <w:numPr>
                <w:ilvl w:val="0"/>
                <w:numId w:val="23"/>
              </w:numPr>
              <w:jc w:val="both"/>
              <w:rPr>
                <w:sz w:val="22"/>
                <w:szCs w:val="22"/>
              </w:rPr>
            </w:pPr>
            <w:r w:rsidRPr="001C25D4">
              <w:rPr>
                <w:sz w:val="22"/>
                <w:szCs w:val="22"/>
              </w:rPr>
              <w:t>Rahvusvaheline koostöö - o</w:t>
            </w:r>
            <w:r w:rsidR="00661346" w:rsidRPr="001C25D4">
              <w:rPr>
                <w:sz w:val="22"/>
                <w:szCs w:val="22"/>
              </w:rPr>
              <w:t>saleda Euroopa vähikeskuste võrgu</w:t>
            </w:r>
            <w:bookmarkStart w:id="0" w:name="_GoBack"/>
            <w:bookmarkEnd w:id="0"/>
            <w:r w:rsidR="00661346" w:rsidRPr="001C25D4">
              <w:rPr>
                <w:sz w:val="22"/>
                <w:szCs w:val="22"/>
              </w:rPr>
              <w:t>stik</w:t>
            </w:r>
            <w:r w:rsidR="0006336A" w:rsidRPr="001C25D4">
              <w:rPr>
                <w:sz w:val="22"/>
                <w:szCs w:val="22"/>
              </w:rPr>
              <w:t>us</w:t>
            </w:r>
            <w:r w:rsidR="00661346" w:rsidRPr="001C25D4">
              <w:rPr>
                <w:sz w:val="22"/>
                <w:szCs w:val="22"/>
              </w:rPr>
              <w:t xml:space="preserve">, sealhulgas projektides </w:t>
            </w:r>
            <w:proofErr w:type="spellStart"/>
            <w:r w:rsidR="00661346" w:rsidRPr="001C25D4">
              <w:rPr>
                <w:sz w:val="22"/>
                <w:szCs w:val="22"/>
              </w:rPr>
              <w:t>EUnetCCC</w:t>
            </w:r>
            <w:proofErr w:type="spellEnd"/>
            <w:r w:rsidR="0006336A" w:rsidRPr="001C25D4">
              <w:rPr>
                <w:sz w:val="22"/>
                <w:szCs w:val="22"/>
              </w:rPr>
              <w:t xml:space="preserve">, </w:t>
            </w:r>
            <w:r w:rsidR="00661346" w:rsidRPr="001C25D4">
              <w:rPr>
                <w:sz w:val="22"/>
                <w:szCs w:val="22"/>
              </w:rPr>
              <w:t xml:space="preserve">JANE-2, </w:t>
            </w:r>
            <w:r w:rsidR="0006336A" w:rsidRPr="001C25D4">
              <w:rPr>
                <w:sz w:val="22"/>
                <w:szCs w:val="22"/>
              </w:rPr>
              <w:t xml:space="preserve">CCI4EU </w:t>
            </w:r>
            <w:r w:rsidR="00661346" w:rsidRPr="001C25D4">
              <w:rPr>
                <w:sz w:val="22"/>
                <w:szCs w:val="22"/>
              </w:rPr>
              <w:t>ning esitada uusi Horizon Europe ja EU4Health taotlusi.</w:t>
            </w:r>
          </w:p>
          <w:p w14:paraId="33C3DF28" w14:textId="0C4BE031" w:rsidR="00661346" w:rsidRPr="00D94B82" w:rsidRDefault="00661346" w:rsidP="00D94B82">
            <w:pPr>
              <w:pStyle w:val="Default"/>
              <w:numPr>
                <w:ilvl w:val="0"/>
                <w:numId w:val="23"/>
              </w:numPr>
              <w:jc w:val="both"/>
              <w:rPr>
                <w:sz w:val="22"/>
                <w:szCs w:val="22"/>
              </w:rPr>
            </w:pPr>
            <w:r w:rsidRPr="00D94B82">
              <w:rPr>
                <w:sz w:val="22"/>
                <w:szCs w:val="22"/>
              </w:rPr>
              <w:t>Teadlikkuse suurendamine</w:t>
            </w:r>
            <w:r w:rsidR="00BB72D0">
              <w:rPr>
                <w:sz w:val="22"/>
                <w:szCs w:val="22"/>
              </w:rPr>
              <w:t>,</w:t>
            </w:r>
            <w:r w:rsidR="0006336A" w:rsidRPr="00D94B82">
              <w:rPr>
                <w:sz w:val="22"/>
                <w:szCs w:val="22"/>
              </w:rPr>
              <w:t xml:space="preserve"> l</w:t>
            </w:r>
            <w:r w:rsidRPr="00D94B82">
              <w:rPr>
                <w:sz w:val="22"/>
                <w:szCs w:val="22"/>
              </w:rPr>
              <w:t>aiendad</w:t>
            </w:r>
            <w:r w:rsidR="0006336A" w:rsidRPr="00D94B82">
              <w:rPr>
                <w:sz w:val="22"/>
                <w:szCs w:val="22"/>
              </w:rPr>
              <w:t>es</w:t>
            </w:r>
            <w:r w:rsidRPr="00D94B82">
              <w:rPr>
                <w:sz w:val="22"/>
                <w:szCs w:val="22"/>
              </w:rPr>
              <w:t xml:space="preserve"> Eesti </w:t>
            </w:r>
            <w:r w:rsidR="0006336A" w:rsidRPr="00D94B82">
              <w:rPr>
                <w:sz w:val="22"/>
                <w:szCs w:val="22"/>
              </w:rPr>
              <w:t>v</w:t>
            </w:r>
            <w:r w:rsidRPr="00D94B82">
              <w:rPr>
                <w:sz w:val="22"/>
                <w:szCs w:val="22"/>
              </w:rPr>
              <w:t>ähikeskuse kommunikatsioonistrateegiat, tõstes avalikkuse ja tervishoiutöötajate teadlikkust vähiennetuse ja ravi olulisusest.</w:t>
            </w:r>
          </w:p>
          <w:p w14:paraId="64CBDEF3" w14:textId="77777777" w:rsidR="00194B51" w:rsidRPr="00D94B82" w:rsidRDefault="00194B51" w:rsidP="00D94B82">
            <w:pPr>
              <w:pStyle w:val="Default"/>
              <w:jc w:val="both"/>
              <w:rPr>
                <w:sz w:val="22"/>
                <w:szCs w:val="22"/>
              </w:rPr>
            </w:pPr>
          </w:p>
          <w:p w14:paraId="6799404B" w14:textId="42236A03" w:rsidR="000C0550" w:rsidRPr="00D94B82" w:rsidRDefault="000C0550" w:rsidP="00D94B82">
            <w:pPr>
              <w:pStyle w:val="Default"/>
              <w:jc w:val="both"/>
              <w:rPr>
                <w:sz w:val="22"/>
                <w:szCs w:val="22"/>
              </w:rPr>
            </w:pPr>
          </w:p>
        </w:tc>
      </w:tr>
      <w:tr w:rsidR="00DA6515" w:rsidRPr="00D94B82" w14:paraId="73EA1D3F" w14:textId="77777777" w:rsidTr="3688C139">
        <w:trPr>
          <w:trHeight w:val="103"/>
        </w:trPr>
        <w:tc>
          <w:tcPr>
            <w:tcW w:w="9237" w:type="dxa"/>
            <w:tcBorders>
              <w:top w:val="none" w:sz="6" w:space="0" w:color="auto"/>
              <w:bottom w:val="none" w:sz="6" w:space="0" w:color="auto"/>
            </w:tcBorders>
          </w:tcPr>
          <w:p w14:paraId="6CBA40B7" w14:textId="12EE302C" w:rsidR="004E4992" w:rsidRPr="00D94B82" w:rsidRDefault="00A61871" w:rsidP="00D94B82">
            <w:pPr>
              <w:pStyle w:val="Default"/>
              <w:spacing w:after="240"/>
              <w:jc w:val="both"/>
              <w:rPr>
                <w:b/>
                <w:bCs/>
                <w:sz w:val="22"/>
                <w:szCs w:val="22"/>
              </w:rPr>
            </w:pPr>
            <w:r w:rsidRPr="00D94B82">
              <w:rPr>
                <w:b/>
                <w:bCs/>
                <w:sz w:val="22"/>
                <w:szCs w:val="22"/>
              </w:rPr>
              <w:t>7</w:t>
            </w:r>
            <w:r w:rsidR="00DA6515" w:rsidRPr="00D94B82">
              <w:rPr>
                <w:b/>
                <w:bCs/>
                <w:sz w:val="22"/>
                <w:szCs w:val="22"/>
              </w:rPr>
              <w:t>. Tegevuse elluviimise periood</w:t>
            </w:r>
          </w:p>
          <w:p w14:paraId="77FF389B" w14:textId="77777777" w:rsidR="005C5B83" w:rsidRPr="00D94B82" w:rsidRDefault="005C5B83" w:rsidP="00D94B82">
            <w:pPr>
              <w:pStyle w:val="Default"/>
              <w:jc w:val="both"/>
              <w:rPr>
                <w:sz w:val="22"/>
                <w:szCs w:val="22"/>
              </w:rPr>
            </w:pPr>
            <w:r w:rsidRPr="00D94B82">
              <w:rPr>
                <w:sz w:val="22"/>
                <w:szCs w:val="22"/>
              </w:rPr>
              <w:t>Kogu Eesti Vähikeskuse projekt kestab neli aastat (2024–2027) ning selle elluviimiseks on saadud rahastus summas 2,6 miljonit eurot. Käesolev taotlus on esitatud Sotsiaalministeeriumile (</w:t>
            </w:r>
            <w:proofErr w:type="spellStart"/>
            <w:r w:rsidRPr="00D94B82">
              <w:rPr>
                <w:sz w:val="22"/>
                <w:szCs w:val="22"/>
              </w:rPr>
              <w:t>SoM</w:t>
            </w:r>
            <w:proofErr w:type="spellEnd"/>
            <w:r w:rsidRPr="00D94B82">
              <w:rPr>
                <w:sz w:val="22"/>
                <w:szCs w:val="22"/>
              </w:rPr>
              <w:t>) projekti teise etapi rahastuse taotlemiseks aastaks 2025.</w:t>
            </w:r>
          </w:p>
          <w:p w14:paraId="152B7CB6" w14:textId="77777777" w:rsidR="005C5B83" w:rsidRPr="00D94B82" w:rsidRDefault="005C5B83" w:rsidP="00D94B82">
            <w:pPr>
              <w:pStyle w:val="Default"/>
              <w:jc w:val="both"/>
              <w:rPr>
                <w:sz w:val="22"/>
                <w:szCs w:val="22"/>
              </w:rPr>
            </w:pPr>
          </w:p>
          <w:p w14:paraId="405C02E5" w14:textId="77777777" w:rsidR="005C5B83" w:rsidRPr="00D94B82" w:rsidRDefault="005C5B83" w:rsidP="00D94B82">
            <w:pPr>
              <w:pStyle w:val="Default"/>
              <w:jc w:val="both"/>
              <w:rPr>
                <w:sz w:val="22"/>
                <w:szCs w:val="22"/>
              </w:rPr>
            </w:pPr>
            <w:r w:rsidRPr="00D94B82">
              <w:rPr>
                <w:sz w:val="22"/>
                <w:szCs w:val="22"/>
              </w:rPr>
              <w:lastRenderedPageBreak/>
              <w:t>Tegevuste elluviimise periood teisel aastal on jaanuar 2025 – detsember 2025.</w:t>
            </w:r>
          </w:p>
          <w:p w14:paraId="24E7EE8C" w14:textId="77777777" w:rsidR="005C5B83" w:rsidRPr="00D94B82" w:rsidRDefault="005C5B83" w:rsidP="00D94B82">
            <w:pPr>
              <w:pStyle w:val="Default"/>
              <w:jc w:val="both"/>
              <w:rPr>
                <w:sz w:val="22"/>
                <w:szCs w:val="22"/>
              </w:rPr>
            </w:pPr>
          </w:p>
          <w:p w14:paraId="53090ED1" w14:textId="70B74527" w:rsidR="00782452" w:rsidRPr="00D94B82" w:rsidRDefault="005C5B83" w:rsidP="00D94B82">
            <w:pPr>
              <w:pStyle w:val="Default"/>
              <w:jc w:val="both"/>
              <w:rPr>
                <w:sz w:val="22"/>
                <w:szCs w:val="22"/>
              </w:rPr>
            </w:pPr>
            <w:r w:rsidRPr="00D94B82">
              <w:rPr>
                <w:sz w:val="22"/>
                <w:szCs w:val="22"/>
              </w:rPr>
              <w:t>Teine etapp keskendub Vähikeskuse juhtimisstruktuuri tõhustamisele, innovatsiooniprojektide elluviimisele (nt CAR-T rakuteraapia ja juhtimislaua arendus), rahvusvahelise koostöö laiendamisele Euroopa vähikeskuste võrgustikus ning vähitõrje tegevuskava eesmärkide edendamisele läbi teadlikkuse tõstmise ja strateegilise kommunikatsiooni.</w:t>
            </w:r>
          </w:p>
          <w:p w14:paraId="45B60BA9" w14:textId="4B4F1C96" w:rsidR="004408B9" w:rsidRPr="00D94B82" w:rsidRDefault="004408B9" w:rsidP="00D94B82">
            <w:pPr>
              <w:pStyle w:val="Default"/>
              <w:spacing w:after="240"/>
              <w:jc w:val="both"/>
              <w:rPr>
                <w:sz w:val="22"/>
                <w:szCs w:val="22"/>
              </w:rPr>
            </w:pPr>
          </w:p>
        </w:tc>
      </w:tr>
      <w:tr w:rsidR="00DA6515" w:rsidRPr="00D94B82" w14:paraId="6EB60188" w14:textId="77777777" w:rsidTr="3688C139">
        <w:trPr>
          <w:trHeight w:val="355"/>
        </w:trPr>
        <w:tc>
          <w:tcPr>
            <w:tcW w:w="9237" w:type="dxa"/>
            <w:tcBorders>
              <w:top w:val="nil"/>
              <w:left w:val="nil"/>
              <w:bottom w:val="nil"/>
              <w:right w:val="nil"/>
            </w:tcBorders>
          </w:tcPr>
          <w:p w14:paraId="3DEC6067" w14:textId="4EC3D531" w:rsidR="00673A10" w:rsidRDefault="00A61871" w:rsidP="00D94B82">
            <w:pPr>
              <w:pStyle w:val="Default"/>
              <w:jc w:val="both"/>
              <w:rPr>
                <w:b/>
                <w:bCs/>
                <w:sz w:val="22"/>
                <w:szCs w:val="22"/>
              </w:rPr>
            </w:pPr>
            <w:r w:rsidRPr="00D94B82">
              <w:rPr>
                <w:b/>
                <w:bCs/>
                <w:sz w:val="22"/>
                <w:szCs w:val="22"/>
              </w:rPr>
              <w:lastRenderedPageBreak/>
              <w:t>8</w:t>
            </w:r>
            <w:r w:rsidR="00DA6515" w:rsidRPr="00D94B82">
              <w:rPr>
                <w:b/>
                <w:bCs/>
                <w:sz w:val="22"/>
                <w:szCs w:val="22"/>
              </w:rPr>
              <w:t>. Tegevuste kirjeldus koos ajagraafikuga</w:t>
            </w:r>
            <w:r w:rsidR="00F55CE4" w:rsidRPr="00D94B82">
              <w:rPr>
                <w:b/>
                <w:bCs/>
                <w:sz w:val="22"/>
                <w:szCs w:val="22"/>
              </w:rPr>
              <w:t xml:space="preserve"> </w:t>
            </w:r>
            <w:r w:rsidR="00DA6515" w:rsidRPr="00D94B82">
              <w:rPr>
                <w:b/>
                <w:bCs/>
                <w:sz w:val="22"/>
                <w:szCs w:val="22"/>
              </w:rPr>
              <w:t>(kululiigid peavad ühtima punkti 14</w:t>
            </w:r>
            <w:r w:rsidR="00F55CE4" w:rsidRPr="00D94B82">
              <w:rPr>
                <w:b/>
                <w:bCs/>
                <w:sz w:val="22"/>
                <w:szCs w:val="22"/>
              </w:rPr>
              <w:t xml:space="preserve"> </w:t>
            </w:r>
            <w:r w:rsidR="00DA6515" w:rsidRPr="00D94B82">
              <w:rPr>
                <w:b/>
                <w:bCs/>
                <w:sz w:val="22"/>
                <w:szCs w:val="22"/>
              </w:rPr>
              <w:t xml:space="preserve">finantseelarvega) </w:t>
            </w:r>
          </w:p>
          <w:tbl>
            <w:tblPr>
              <w:tblW w:w="8980" w:type="dxa"/>
              <w:tblLayout w:type="fixed"/>
              <w:tblCellMar>
                <w:left w:w="70" w:type="dxa"/>
                <w:right w:w="70" w:type="dxa"/>
              </w:tblCellMar>
              <w:tblLook w:val="04A0" w:firstRow="1" w:lastRow="0" w:firstColumn="1" w:lastColumn="0" w:noHBand="0" w:noVBand="1"/>
            </w:tblPr>
            <w:tblGrid>
              <w:gridCol w:w="3718"/>
              <w:gridCol w:w="1014"/>
              <w:gridCol w:w="354"/>
              <w:gridCol w:w="354"/>
              <w:gridCol w:w="354"/>
              <w:gridCol w:w="354"/>
              <w:gridCol w:w="354"/>
              <w:gridCol w:w="354"/>
              <w:gridCol w:w="354"/>
              <w:gridCol w:w="354"/>
              <w:gridCol w:w="354"/>
              <w:gridCol w:w="354"/>
              <w:gridCol w:w="354"/>
              <w:gridCol w:w="354"/>
            </w:tblGrid>
            <w:tr w:rsidR="002914E0" w:rsidRPr="002914E0" w14:paraId="16B37B48" w14:textId="77777777" w:rsidTr="000F1DBC">
              <w:trPr>
                <w:cantSplit/>
                <w:trHeight w:val="747"/>
              </w:trPr>
              <w:tc>
                <w:tcPr>
                  <w:tcW w:w="3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2AFEF" w14:textId="77777777" w:rsidR="002914E0" w:rsidRPr="002914E0" w:rsidRDefault="002914E0" w:rsidP="002914E0">
                  <w:pPr>
                    <w:spacing w:after="0" w:line="240" w:lineRule="auto"/>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Tegevused lühidalt</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434460E1" w14:textId="77777777" w:rsidR="002914E0" w:rsidRPr="002914E0" w:rsidRDefault="002914E0" w:rsidP="002914E0">
                  <w:pPr>
                    <w:spacing w:after="0" w:line="240" w:lineRule="auto"/>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Kestvus kuudes</w:t>
                  </w:r>
                </w:p>
              </w:tc>
              <w:tc>
                <w:tcPr>
                  <w:tcW w:w="354" w:type="dxa"/>
                  <w:tcBorders>
                    <w:top w:val="single" w:sz="4" w:space="0" w:color="auto"/>
                    <w:left w:val="nil"/>
                    <w:bottom w:val="single" w:sz="4" w:space="0" w:color="auto"/>
                    <w:right w:val="single" w:sz="4" w:space="0" w:color="auto"/>
                  </w:tcBorders>
                  <w:shd w:val="clear" w:color="auto" w:fill="auto"/>
                  <w:textDirection w:val="btLr"/>
                  <w:vAlign w:val="center"/>
                  <w:hideMark/>
                </w:tcPr>
                <w:p w14:paraId="314577B9" w14:textId="77777777" w:rsidR="002914E0" w:rsidRPr="002914E0" w:rsidRDefault="002914E0" w:rsidP="002914E0">
                  <w:pPr>
                    <w:spacing w:after="0" w:line="240" w:lineRule="auto"/>
                    <w:ind w:left="113" w:right="113"/>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Jan</w:t>
                  </w:r>
                </w:p>
              </w:tc>
              <w:tc>
                <w:tcPr>
                  <w:tcW w:w="354" w:type="dxa"/>
                  <w:tcBorders>
                    <w:top w:val="single" w:sz="4" w:space="0" w:color="auto"/>
                    <w:left w:val="nil"/>
                    <w:bottom w:val="single" w:sz="4" w:space="0" w:color="auto"/>
                    <w:right w:val="single" w:sz="4" w:space="0" w:color="auto"/>
                  </w:tcBorders>
                  <w:shd w:val="clear" w:color="auto" w:fill="auto"/>
                  <w:textDirection w:val="btLr"/>
                  <w:vAlign w:val="center"/>
                  <w:hideMark/>
                </w:tcPr>
                <w:p w14:paraId="510EC1D5" w14:textId="77777777" w:rsidR="002914E0" w:rsidRPr="002914E0" w:rsidRDefault="002914E0" w:rsidP="002914E0">
                  <w:pPr>
                    <w:spacing w:after="0" w:line="240" w:lineRule="auto"/>
                    <w:ind w:left="113" w:right="113"/>
                    <w:jc w:val="both"/>
                    <w:rPr>
                      <w:rFonts w:ascii="Arial" w:eastAsia="Times New Roman" w:hAnsi="Arial" w:cs="Arial"/>
                      <w:b/>
                      <w:bCs/>
                      <w:color w:val="000000"/>
                      <w:kern w:val="0"/>
                      <w:sz w:val="20"/>
                      <w:szCs w:val="20"/>
                      <w:lang w:eastAsia="et-EE"/>
                      <w14:ligatures w14:val="none"/>
                    </w:rPr>
                  </w:pPr>
                  <w:proofErr w:type="spellStart"/>
                  <w:r w:rsidRPr="002914E0">
                    <w:rPr>
                      <w:rFonts w:ascii="Arial" w:eastAsia="Times New Roman" w:hAnsi="Arial" w:cs="Arial"/>
                      <w:b/>
                      <w:bCs/>
                      <w:color w:val="000000"/>
                      <w:kern w:val="0"/>
                      <w:sz w:val="20"/>
                      <w:szCs w:val="20"/>
                      <w:lang w:eastAsia="et-EE"/>
                      <w14:ligatures w14:val="none"/>
                    </w:rPr>
                    <w:t>Veb</w:t>
                  </w:r>
                  <w:proofErr w:type="spellEnd"/>
                </w:p>
              </w:tc>
              <w:tc>
                <w:tcPr>
                  <w:tcW w:w="354" w:type="dxa"/>
                  <w:tcBorders>
                    <w:top w:val="single" w:sz="4" w:space="0" w:color="auto"/>
                    <w:left w:val="nil"/>
                    <w:bottom w:val="single" w:sz="4" w:space="0" w:color="auto"/>
                    <w:right w:val="single" w:sz="4" w:space="0" w:color="auto"/>
                  </w:tcBorders>
                  <w:shd w:val="clear" w:color="auto" w:fill="auto"/>
                  <w:textDirection w:val="btLr"/>
                  <w:vAlign w:val="center"/>
                  <w:hideMark/>
                </w:tcPr>
                <w:p w14:paraId="3E2EE91D" w14:textId="77777777" w:rsidR="002914E0" w:rsidRPr="002914E0" w:rsidRDefault="002914E0" w:rsidP="002914E0">
                  <w:pPr>
                    <w:spacing w:after="0" w:line="240" w:lineRule="auto"/>
                    <w:ind w:left="113" w:right="113"/>
                    <w:jc w:val="both"/>
                    <w:rPr>
                      <w:rFonts w:ascii="Arial" w:eastAsia="Times New Roman" w:hAnsi="Arial" w:cs="Arial"/>
                      <w:b/>
                      <w:bCs/>
                      <w:color w:val="000000"/>
                      <w:kern w:val="0"/>
                      <w:sz w:val="20"/>
                      <w:szCs w:val="20"/>
                      <w:lang w:eastAsia="et-EE"/>
                      <w14:ligatures w14:val="none"/>
                    </w:rPr>
                  </w:pPr>
                  <w:proofErr w:type="spellStart"/>
                  <w:r w:rsidRPr="002914E0">
                    <w:rPr>
                      <w:rFonts w:ascii="Arial" w:eastAsia="Times New Roman" w:hAnsi="Arial" w:cs="Arial"/>
                      <w:b/>
                      <w:bCs/>
                      <w:color w:val="000000"/>
                      <w:kern w:val="0"/>
                      <w:sz w:val="20"/>
                      <w:szCs w:val="20"/>
                      <w:lang w:eastAsia="et-EE"/>
                      <w14:ligatures w14:val="none"/>
                    </w:rPr>
                    <w:t>Mar</w:t>
                  </w:r>
                  <w:proofErr w:type="spellEnd"/>
                </w:p>
              </w:tc>
              <w:tc>
                <w:tcPr>
                  <w:tcW w:w="354" w:type="dxa"/>
                  <w:tcBorders>
                    <w:top w:val="single" w:sz="4" w:space="0" w:color="auto"/>
                    <w:left w:val="nil"/>
                    <w:bottom w:val="single" w:sz="4" w:space="0" w:color="auto"/>
                    <w:right w:val="single" w:sz="4" w:space="0" w:color="auto"/>
                  </w:tcBorders>
                  <w:shd w:val="clear" w:color="auto" w:fill="auto"/>
                  <w:textDirection w:val="btLr"/>
                  <w:vAlign w:val="center"/>
                  <w:hideMark/>
                </w:tcPr>
                <w:p w14:paraId="28B1C41F" w14:textId="77777777" w:rsidR="002914E0" w:rsidRPr="002914E0" w:rsidRDefault="002914E0" w:rsidP="002914E0">
                  <w:pPr>
                    <w:spacing w:after="0" w:line="240" w:lineRule="auto"/>
                    <w:ind w:left="113" w:right="113"/>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Apr</w:t>
                  </w:r>
                </w:p>
              </w:tc>
              <w:tc>
                <w:tcPr>
                  <w:tcW w:w="35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6BD90C9" w14:textId="77777777" w:rsidR="002914E0" w:rsidRPr="002914E0" w:rsidRDefault="002914E0" w:rsidP="002914E0">
                  <w:pPr>
                    <w:spacing w:after="0" w:line="240" w:lineRule="auto"/>
                    <w:ind w:left="113" w:right="113"/>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Mai</w:t>
                  </w:r>
                </w:p>
              </w:tc>
              <w:tc>
                <w:tcPr>
                  <w:tcW w:w="35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1683959" w14:textId="77777777" w:rsidR="002914E0" w:rsidRPr="002914E0" w:rsidRDefault="002914E0" w:rsidP="002914E0">
                  <w:pPr>
                    <w:spacing w:after="0" w:line="240" w:lineRule="auto"/>
                    <w:ind w:left="113" w:right="113"/>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Jun</w:t>
                  </w:r>
                </w:p>
              </w:tc>
              <w:tc>
                <w:tcPr>
                  <w:tcW w:w="35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66CEC5D" w14:textId="77777777" w:rsidR="002914E0" w:rsidRPr="002914E0" w:rsidRDefault="002914E0" w:rsidP="002914E0">
                  <w:pPr>
                    <w:spacing w:after="0" w:line="240" w:lineRule="auto"/>
                    <w:ind w:left="113" w:right="113"/>
                    <w:jc w:val="both"/>
                    <w:rPr>
                      <w:rFonts w:ascii="Arial" w:eastAsia="Times New Roman" w:hAnsi="Arial" w:cs="Arial"/>
                      <w:b/>
                      <w:bCs/>
                      <w:color w:val="000000"/>
                      <w:kern w:val="0"/>
                      <w:sz w:val="20"/>
                      <w:szCs w:val="20"/>
                      <w:lang w:eastAsia="et-EE"/>
                      <w14:ligatures w14:val="none"/>
                    </w:rPr>
                  </w:pPr>
                  <w:proofErr w:type="spellStart"/>
                  <w:r w:rsidRPr="002914E0">
                    <w:rPr>
                      <w:rFonts w:ascii="Arial" w:eastAsia="Times New Roman" w:hAnsi="Arial" w:cs="Arial"/>
                      <w:b/>
                      <w:bCs/>
                      <w:color w:val="000000"/>
                      <w:kern w:val="0"/>
                      <w:sz w:val="20"/>
                      <w:szCs w:val="20"/>
                      <w:lang w:eastAsia="et-EE"/>
                      <w14:ligatures w14:val="none"/>
                    </w:rPr>
                    <w:t>Jul</w:t>
                  </w:r>
                  <w:proofErr w:type="spellEnd"/>
                </w:p>
              </w:tc>
              <w:tc>
                <w:tcPr>
                  <w:tcW w:w="35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BB48E51" w14:textId="77777777" w:rsidR="002914E0" w:rsidRPr="002914E0" w:rsidRDefault="002914E0" w:rsidP="002914E0">
                  <w:pPr>
                    <w:spacing w:after="0" w:line="240" w:lineRule="auto"/>
                    <w:ind w:left="113" w:right="113"/>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Aug</w:t>
                  </w:r>
                </w:p>
              </w:tc>
              <w:tc>
                <w:tcPr>
                  <w:tcW w:w="35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8C48DCC" w14:textId="77777777" w:rsidR="002914E0" w:rsidRPr="002914E0" w:rsidRDefault="002914E0" w:rsidP="002914E0">
                  <w:pPr>
                    <w:spacing w:after="0" w:line="240" w:lineRule="auto"/>
                    <w:ind w:left="113" w:right="113"/>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Sep</w:t>
                  </w:r>
                  <w:r>
                    <w:rPr>
                      <w:rFonts w:ascii="Arial" w:eastAsia="Times New Roman" w:hAnsi="Arial" w:cs="Arial"/>
                      <w:b/>
                      <w:bCs/>
                      <w:color w:val="000000"/>
                      <w:kern w:val="0"/>
                      <w:sz w:val="20"/>
                      <w:szCs w:val="20"/>
                      <w:lang w:eastAsia="et-EE"/>
                      <w14:ligatures w14:val="none"/>
                    </w:rPr>
                    <w:t>t</w:t>
                  </w:r>
                </w:p>
              </w:tc>
              <w:tc>
                <w:tcPr>
                  <w:tcW w:w="35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678092D0" w14:textId="77777777" w:rsidR="002914E0" w:rsidRPr="002914E0" w:rsidRDefault="002914E0" w:rsidP="002914E0">
                  <w:pPr>
                    <w:spacing w:after="0" w:line="240" w:lineRule="auto"/>
                    <w:ind w:left="113" w:right="113"/>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O</w:t>
                  </w:r>
                  <w:r>
                    <w:rPr>
                      <w:rFonts w:ascii="Arial" w:eastAsia="Times New Roman" w:hAnsi="Arial" w:cs="Arial"/>
                      <w:b/>
                      <w:bCs/>
                      <w:color w:val="000000"/>
                      <w:kern w:val="0"/>
                      <w:sz w:val="20"/>
                      <w:szCs w:val="20"/>
                      <w:lang w:eastAsia="et-EE"/>
                      <w14:ligatures w14:val="none"/>
                    </w:rPr>
                    <w:t>k</w:t>
                  </w:r>
                  <w:r w:rsidRPr="002914E0">
                    <w:rPr>
                      <w:rFonts w:ascii="Arial" w:eastAsia="Times New Roman" w:hAnsi="Arial" w:cs="Arial"/>
                      <w:b/>
                      <w:bCs/>
                      <w:color w:val="000000"/>
                      <w:kern w:val="0"/>
                      <w:sz w:val="20"/>
                      <w:szCs w:val="20"/>
                      <w:lang w:eastAsia="et-EE"/>
                      <w14:ligatures w14:val="none"/>
                    </w:rPr>
                    <w:t>t</w:t>
                  </w:r>
                </w:p>
              </w:tc>
              <w:tc>
                <w:tcPr>
                  <w:tcW w:w="35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A8D2F3F" w14:textId="77777777" w:rsidR="002914E0" w:rsidRPr="002914E0" w:rsidRDefault="002914E0" w:rsidP="002914E0">
                  <w:pPr>
                    <w:spacing w:after="0" w:line="240" w:lineRule="auto"/>
                    <w:ind w:left="113" w:right="113"/>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Nov</w:t>
                  </w:r>
                </w:p>
              </w:tc>
              <w:tc>
                <w:tcPr>
                  <w:tcW w:w="35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255A5D21" w14:textId="77777777" w:rsidR="002914E0" w:rsidRPr="002914E0" w:rsidRDefault="002914E0" w:rsidP="002914E0">
                  <w:pPr>
                    <w:spacing w:after="0" w:line="240" w:lineRule="auto"/>
                    <w:ind w:left="113" w:right="113"/>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Det</w:t>
                  </w:r>
                  <w:r>
                    <w:rPr>
                      <w:rFonts w:ascii="Arial" w:eastAsia="Times New Roman" w:hAnsi="Arial" w:cs="Arial"/>
                      <w:b/>
                      <w:bCs/>
                      <w:color w:val="000000"/>
                      <w:kern w:val="0"/>
                      <w:sz w:val="20"/>
                      <w:szCs w:val="20"/>
                      <w:lang w:eastAsia="et-EE"/>
                      <w14:ligatures w14:val="none"/>
                    </w:rPr>
                    <w:t>s</w:t>
                  </w:r>
                </w:p>
              </w:tc>
            </w:tr>
            <w:tr w:rsidR="002914E0" w:rsidRPr="002914E0" w14:paraId="34A572DB" w14:textId="77777777" w:rsidTr="000F1DBC">
              <w:trPr>
                <w:trHeight w:val="283"/>
              </w:trPr>
              <w:tc>
                <w:tcPr>
                  <w:tcW w:w="3718" w:type="dxa"/>
                  <w:tcBorders>
                    <w:top w:val="nil"/>
                    <w:left w:val="single" w:sz="4" w:space="0" w:color="auto"/>
                    <w:bottom w:val="single" w:sz="4" w:space="0" w:color="auto"/>
                    <w:right w:val="single" w:sz="4" w:space="0" w:color="auto"/>
                  </w:tcBorders>
                  <w:shd w:val="clear" w:color="000000" w:fill="E2EFDA"/>
                  <w:noWrap/>
                  <w:vAlign w:val="center"/>
                  <w:hideMark/>
                </w:tcPr>
                <w:p w14:paraId="7E8D26C9" w14:textId="77777777" w:rsidR="002914E0" w:rsidRPr="002914E0" w:rsidRDefault="002914E0" w:rsidP="002914E0">
                  <w:pPr>
                    <w:spacing w:after="0" w:line="240" w:lineRule="auto"/>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Vähikeskuse asutamisega seotud tegevused</w:t>
                  </w:r>
                </w:p>
              </w:tc>
              <w:tc>
                <w:tcPr>
                  <w:tcW w:w="1014" w:type="dxa"/>
                  <w:tcBorders>
                    <w:top w:val="nil"/>
                    <w:left w:val="nil"/>
                    <w:bottom w:val="single" w:sz="4" w:space="0" w:color="auto"/>
                    <w:right w:val="single" w:sz="4" w:space="0" w:color="auto"/>
                  </w:tcBorders>
                  <w:shd w:val="clear" w:color="000000" w:fill="E2EFDA"/>
                  <w:vAlign w:val="center"/>
                  <w:hideMark/>
                </w:tcPr>
                <w:p w14:paraId="0815DE9D" w14:textId="77777777" w:rsidR="002914E0" w:rsidRPr="002914E0" w:rsidRDefault="002914E0" w:rsidP="002914E0">
                  <w:pPr>
                    <w:spacing w:after="0" w:line="240" w:lineRule="auto"/>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vAlign w:val="center"/>
                  <w:hideMark/>
                </w:tcPr>
                <w:p w14:paraId="4A09EE99" w14:textId="77777777" w:rsidR="002914E0" w:rsidRPr="002914E0" w:rsidRDefault="002914E0" w:rsidP="002914E0">
                  <w:pPr>
                    <w:spacing w:after="0" w:line="240" w:lineRule="auto"/>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vAlign w:val="center"/>
                  <w:hideMark/>
                </w:tcPr>
                <w:p w14:paraId="7A133AF2" w14:textId="77777777" w:rsidR="002914E0" w:rsidRPr="002914E0" w:rsidRDefault="002914E0" w:rsidP="002914E0">
                  <w:pPr>
                    <w:spacing w:after="0" w:line="240" w:lineRule="auto"/>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vAlign w:val="center"/>
                  <w:hideMark/>
                </w:tcPr>
                <w:p w14:paraId="4EC94E2C" w14:textId="77777777" w:rsidR="002914E0" w:rsidRPr="002914E0" w:rsidRDefault="002914E0" w:rsidP="002914E0">
                  <w:pPr>
                    <w:spacing w:after="0" w:line="240" w:lineRule="auto"/>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vAlign w:val="center"/>
                  <w:hideMark/>
                </w:tcPr>
                <w:p w14:paraId="1BC8DC5B" w14:textId="77777777" w:rsidR="002914E0" w:rsidRPr="002914E0" w:rsidRDefault="002914E0" w:rsidP="002914E0">
                  <w:pPr>
                    <w:spacing w:after="0" w:line="240" w:lineRule="auto"/>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vAlign w:val="center"/>
                  <w:hideMark/>
                </w:tcPr>
                <w:p w14:paraId="03BA57E5" w14:textId="77777777" w:rsidR="002914E0" w:rsidRPr="002914E0" w:rsidRDefault="002914E0" w:rsidP="002914E0">
                  <w:pPr>
                    <w:spacing w:after="0" w:line="240" w:lineRule="auto"/>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noWrap/>
                  <w:vAlign w:val="center"/>
                  <w:hideMark/>
                </w:tcPr>
                <w:p w14:paraId="1ECA8E96" w14:textId="77777777" w:rsidR="002914E0" w:rsidRPr="002914E0" w:rsidRDefault="002914E0" w:rsidP="002914E0">
                  <w:pPr>
                    <w:spacing w:after="0" w:line="240" w:lineRule="auto"/>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noWrap/>
                  <w:vAlign w:val="center"/>
                  <w:hideMark/>
                </w:tcPr>
                <w:p w14:paraId="5BCCD247" w14:textId="77777777" w:rsidR="002914E0" w:rsidRPr="002914E0" w:rsidRDefault="002914E0" w:rsidP="002914E0">
                  <w:pPr>
                    <w:spacing w:after="0" w:line="240" w:lineRule="auto"/>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noWrap/>
                  <w:vAlign w:val="center"/>
                  <w:hideMark/>
                </w:tcPr>
                <w:p w14:paraId="5BABDA10" w14:textId="77777777" w:rsidR="002914E0" w:rsidRPr="002914E0" w:rsidRDefault="002914E0" w:rsidP="002914E0">
                  <w:pPr>
                    <w:spacing w:after="0" w:line="240" w:lineRule="auto"/>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noWrap/>
                  <w:vAlign w:val="center"/>
                  <w:hideMark/>
                </w:tcPr>
                <w:p w14:paraId="6AD983B5" w14:textId="77777777" w:rsidR="002914E0" w:rsidRPr="002914E0" w:rsidRDefault="002914E0" w:rsidP="002914E0">
                  <w:pPr>
                    <w:spacing w:after="0" w:line="240" w:lineRule="auto"/>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noWrap/>
                  <w:vAlign w:val="center"/>
                  <w:hideMark/>
                </w:tcPr>
                <w:p w14:paraId="359EA62C" w14:textId="77777777" w:rsidR="002914E0" w:rsidRPr="002914E0" w:rsidRDefault="002914E0" w:rsidP="002914E0">
                  <w:pPr>
                    <w:spacing w:after="0" w:line="240" w:lineRule="auto"/>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noWrap/>
                  <w:vAlign w:val="center"/>
                  <w:hideMark/>
                </w:tcPr>
                <w:p w14:paraId="2259C3B9" w14:textId="77777777" w:rsidR="002914E0" w:rsidRPr="002914E0" w:rsidRDefault="002914E0" w:rsidP="002914E0">
                  <w:pPr>
                    <w:spacing w:after="0" w:line="240" w:lineRule="auto"/>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noWrap/>
                  <w:vAlign w:val="center"/>
                  <w:hideMark/>
                </w:tcPr>
                <w:p w14:paraId="68B64C99" w14:textId="77777777" w:rsidR="002914E0" w:rsidRPr="002914E0" w:rsidRDefault="002914E0" w:rsidP="002914E0">
                  <w:pPr>
                    <w:spacing w:after="0" w:line="240" w:lineRule="auto"/>
                    <w:jc w:val="both"/>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 </w:t>
                  </w:r>
                </w:p>
              </w:tc>
            </w:tr>
            <w:tr w:rsidR="002914E0" w:rsidRPr="002914E0" w14:paraId="6C6E9F59" w14:textId="77777777" w:rsidTr="000F1DBC">
              <w:trPr>
                <w:trHeight w:val="283"/>
              </w:trPr>
              <w:tc>
                <w:tcPr>
                  <w:tcW w:w="3718" w:type="dxa"/>
                  <w:tcBorders>
                    <w:top w:val="nil"/>
                    <w:left w:val="single" w:sz="4" w:space="0" w:color="auto"/>
                    <w:bottom w:val="single" w:sz="4" w:space="0" w:color="auto"/>
                    <w:right w:val="single" w:sz="4" w:space="0" w:color="auto"/>
                  </w:tcBorders>
                  <w:shd w:val="clear" w:color="auto" w:fill="auto"/>
                  <w:vAlign w:val="center"/>
                  <w:hideMark/>
                </w:tcPr>
                <w:p w14:paraId="4A341D44"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Juhtimisstruktuuri formaliseerimine</w:t>
                  </w:r>
                </w:p>
              </w:tc>
              <w:tc>
                <w:tcPr>
                  <w:tcW w:w="1014" w:type="dxa"/>
                  <w:tcBorders>
                    <w:top w:val="nil"/>
                    <w:left w:val="nil"/>
                    <w:bottom w:val="single" w:sz="4" w:space="0" w:color="auto"/>
                    <w:right w:val="single" w:sz="4" w:space="0" w:color="auto"/>
                  </w:tcBorders>
                  <w:shd w:val="clear" w:color="auto" w:fill="auto"/>
                  <w:vAlign w:val="center"/>
                  <w:hideMark/>
                </w:tcPr>
                <w:p w14:paraId="4C538E26" w14:textId="77777777" w:rsidR="002914E0" w:rsidRPr="002914E0" w:rsidRDefault="002914E0" w:rsidP="002914E0">
                  <w:pPr>
                    <w:spacing w:after="0" w:line="240" w:lineRule="auto"/>
                    <w:jc w:val="center"/>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2</w:t>
                  </w:r>
                </w:p>
              </w:tc>
              <w:tc>
                <w:tcPr>
                  <w:tcW w:w="354" w:type="dxa"/>
                  <w:tcBorders>
                    <w:top w:val="nil"/>
                    <w:left w:val="nil"/>
                    <w:bottom w:val="single" w:sz="4" w:space="0" w:color="auto"/>
                    <w:right w:val="single" w:sz="4" w:space="0" w:color="auto"/>
                  </w:tcBorders>
                  <w:shd w:val="clear" w:color="000000" w:fill="00B050"/>
                  <w:noWrap/>
                  <w:vAlign w:val="center"/>
                  <w:hideMark/>
                </w:tcPr>
                <w:p w14:paraId="3C81167B"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3F483BE2"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vAlign w:val="center"/>
                  <w:hideMark/>
                </w:tcPr>
                <w:p w14:paraId="512E26B7"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vAlign w:val="center"/>
                  <w:hideMark/>
                </w:tcPr>
                <w:p w14:paraId="72901D9C"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vAlign w:val="center"/>
                  <w:hideMark/>
                </w:tcPr>
                <w:p w14:paraId="1DCCCF6D"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553E55D9"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53704A16"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15D7092F"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758805B8"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7E506624"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6D6B6E7C"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4D7A6B2E"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r>
            <w:tr w:rsidR="002914E0" w:rsidRPr="002914E0" w14:paraId="73766EB9" w14:textId="77777777" w:rsidTr="000F1DBC">
              <w:trPr>
                <w:trHeight w:val="283"/>
              </w:trPr>
              <w:tc>
                <w:tcPr>
                  <w:tcW w:w="3718" w:type="dxa"/>
                  <w:tcBorders>
                    <w:top w:val="nil"/>
                    <w:left w:val="single" w:sz="4" w:space="0" w:color="auto"/>
                    <w:bottom w:val="single" w:sz="4" w:space="0" w:color="auto"/>
                    <w:right w:val="single" w:sz="4" w:space="0" w:color="auto"/>
                  </w:tcBorders>
                  <w:shd w:val="clear" w:color="auto" w:fill="auto"/>
                  <w:vAlign w:val="center"/>
                  <w:hideMark/>
                </w:tcPr>
                <w:p w14:paraId="6AE3F8CA"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Juhtimisstruktuuri rakendamine</w:t>
                  </w:r>
                </w:p>
              </w:tc>
              <w:tc>
                <w:tcPr>
                  <w:tcW w:w="1014" w:type="dxa"/>
                  <w:tcBorders>
                    <w:top w:val="nil"/>
                    <w:left w:val="nil"/>
                    <w:bottom w:val="single" w:sz="4" w:space="0" w:color="auto"/>
                    <w:right w:val="single" w:sz="4" w:space="0" w:color="auto"/>
                  </w:tcBorders>
                  <w:shd w:val="clear" w:color="auto" w:fill="auto"/>
                  <w:vAlign w:val="center"/>
                  <w:hideMark/>
                </w:tcPr>
                <w:p w14:paraId="46CC471B" w14:textId="77777777" w:rsidR="002914E0" w:rsidRPr="002914E0" w:rsidRDefault="002914E0" w:rsidP="002914E0">
                  <w:pPr>
                    <w:spacing w:after="0" w:line="240" w:lineRule="auto"/>
                    <w:jc w:val="center"/>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12</w:t>
                  </w:r>
                </w:p>
              </w:tc>
              <w:tc>
                <w:tcPr>
                  <w:tcW w:w="354" w:type="dxa"/>
                  <w:tcBorders>
                    <w:top w:val="nil"/>
                    <w:left w:val="nil"/>
                    <w:bottom w:val="single" w:sz="4" w:space="0" w:color="auto"/>
                    <w:right w:val="single" w:sz="4" w:space="0" w:color="auto"/>
                  </w:tcBorders>
                  <w:shd w:val="clear" w:color="000000" w:fill="00B050"/>
                  <w:noWrap/>
                  <w:vAlign w:val="center"/>
                  <w:hideMark/>
                </w:tcPr>
                <w:p w14:paraId="25D0BC0A"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53CA8E51"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1CC2AC98"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7363FDA9"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5E07304F"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54D5208A"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0F4E1FCF"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4326FB3A"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4980AE4C"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68AB655C"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125C6CC4"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7EC555B8"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r>
            <w:tr w:rsidR="002914E0" w:rsidRPr="002914E0" w14:paraId="7F0E4092" w14:textId="77777777" w:rsidTr="000F1DBC">
              <w:trPr>
                <w:trHeight w:val="283"/>
              </w:trPr>
              <w:tc>
                <w:tcPr>
                  <w:tcW w:w="3718" w:type="dxa"/>
                  <w:tcBorders>
                    <w:top w:val="nil"/>
                    <w:left w:val="single" w:sz="4" w:space="0" w:color="auto"/>
                    <w:bottom w:val="single" w:sz="4" w:space="0" w:color="auto"/>
                    <w:right w:val="single" w:sz="4" w:space="0" w:color="auto"/>
                  </w:tcBorders>
                  <w:shd w:val="clear" w:color="auto" w:fill="auto"/>
                  <w:vAlign w:val="center"/>
                  <w:hideMark/>
                </w:tcPr>
                <w:p w14:paraId="2182AB37"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Vähikeskuse tegevusstrateegia väljatöötamine</w:t>
                  </w:r>
                </w:p>
              </w:tc>
              <w:tc>
                <w:tcPr>
                  <w:tcW w:w="1014" w:type="dxa"/>
                  <w:tcBorders>
                    <w:top w:val="nil"/>
                    <w:left w:val="nil"/>
                    <w:bottom w:val="single" w:sz="4" w:space="0" w:color="auto"/>
                    <w:right w:val="single" w:sz="4" w:space="0" w:color="auto"/>
                  </w:tcBorders>
                  <w:shd w:val="clear" w:color="auto" w:fill="auto"/>
                  <w:vAlign w:val="center"/>
                  <w:hideMark/>
                </w:tcPr>
                <w:p w14:paraId="2CEF2823" w14:textId="77777777" w:rsidR="002914E0" w:rsidRPr="002914E0" w:rsidRDefault="002914E0" w:rsidP="002914E0">
                  <w:pPr>
                    <w:spacing w:after="0" w:line="240" w:lineRule="auto"/>
                    <w:jc w:val="center"/>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4</w:t>
                  </w:r>
                </w:p>
              </w:tc>
              <w:tc>
                <w:tcPr>
                  <w:tcW w:w="354" w:type="dxa"/>
                  <w:tcBorders>
                    <w:top w:val="nil"/>
                    <w:left w:val="nil"/>
                    <w:bottom w:val="single" w:sz="4" w:space="0" w:color="auto"/>
                    <w:right w:val="single" w:sz="4" w:space="0" w:color="auto"/>
                  </w:tcBorders>
                  <w:shd w:val="clear" w:color="000000" w:fill="00B050"/>
                  <w:noWrap/>
                  <w:vAlign w:val="center"/>
                  <w:hideMark/>
                </w:tcPr>
                <w:p w14:paraId="6DE3814E"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4BE48F30"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1A55F609"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6ECC89B0"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vAlign w:val="center"/>
                  <w:hideMark/>
                </w:tcPr>
                <w:p w14:paraId="37CB1DA6"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063D34C3"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751DCCF1"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134C2AEC"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6C174C77"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54DD5BED"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4B1C861D"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2051D968"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r>
            <w:tr w:rsidR="002914E0" w:rsidRPr="002914E0" w14:paraId="587CCC03" w14:textId="77777777" w:rsidTr="000F1DBC">
              <w:trPr>
                <w:trHeight w:val="283"/>
              </w:trPr>
              <w:tc>
                <w:tcPr>
                  <w:tcW w:w="3718" w:type="dxa"/>
                  <w:tcBorders>
                    <w:top w:val="nil"/>
                    <w:left w:val="single" w:sz="4" w:space="0" w:color="auto"/>
                    <w:bottom w:val="single" w:sz="4" w:space="0" w:color="auto"/>
                    <w:right w:val="single" w:sz="4" w:space="0" w:color="auto"/>
                  </w:tcBorders>
                  <w:shd w:val="clear" w:color="auto" w:fill="auto"/>
                  <w:vAlign w:val="center"/>
                  <w:hideMark/>
                </w:tcPr>
                <w:p w14:paraId="60D0206A"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Arial" w:hAnsi="Arial" w:cs="Arial"/>
                      <w:color w:val="000000"/>
                      <w:kern w:val="0"/>
                      <w:sz w:val="20"/>
                      <w:szCs w:val="20"/>
                      <w:lang w:eastAsia="et-EE"/>
                      <w14:ligatures w14:val="none"/>
                    </w:rPr>
                    <w:t>Rahastusmudeli arendamine</w:t>
                  </w:r>
                </w:p>
              </w:tc>
              <w:tc>
                <w:tcPr>
                  <w:tcW w:w="1014" w:type="dxa"/>
                  <w:tcBorders>
                    <w:top w:val="nil"/>
                    <w:left w:val="nil"/>
                    <w:bottom w:val="single" w:sz="4" w:space="0" w:color="auto"/>
                    <w:right w:val="single" w:sz="4" w:space="0" w:color="auto"/>
                  </w:tcBorders>
                  <w:shd w:val="clear" w:color="auto" w:fill="auto"/>
                  <w:vAlign w:val="center"/>
                  <w:hideMark/>
                </w:tcPr>
                <w:p w14:paraId="2B787A9F" w14:textId="77777777" w:rsidR="002914E0" w:rsidRPr="002914E0" w:rsidRDefault="002914E0" w:rsidP="002914E0">
                  <w:pPr>
                    <w:spacing w:after="0" w:line="240" w:lineRule="auto"/>
                    <w:jc w:val="center"/>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5</w:t>
                  </w:r>
                </w:p>
              </w:tc>
              <w:tc>
                <w:tcPr>
                  <w:tcW w:w="354" w:type="dxa"/>
                  <w:tcBorders>
                    <w:top w:val="nil"/>
                    <w:left w:val="nil"/>
                    <w:bottom w:val="single" w:sz="4" w:space="0" w:color="auto"/>
                    <w:right w:val="single" w:sz="4" w:space="0" w:color="auto"/>
                  </w:tcBorders>
                  <w:shd w:val="clear" w:color="auto" w:fill="auto"/>
                  <w:vAlign w:val="center"/>
                  <w:hideMark/>
                </w:tcPr>
                <w:p w14:paraId="4804DFC2"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vAlign w:val="center"/>
                  <w:hideMark/>
                </w:tcPr>
                <w:p w14:paraId="7E08DF94"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35762342"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1033636F"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1E7A659B"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58989B56"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718C1CA3"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273396B9"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0129F447"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418CFCB1"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58C6F548"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63BCAE6F"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r>
            <w:tr w:rsidR="002914E0" w:rsidRPr="002914E0" w14:paraId="757CD1C5" w14:textId="77777777" w:rsidTr="000F1DBC">
              <w:trPr>
                <w:trHeight w:val="283"/>
              </w:trPr>
              <w:tc>
                <w:tcPr>
                  <w:tcW w:w="3718" w:type="dxa"/>
                  <w:tcBorders>
                    <w:top w:val="nil"/>
                    <w:left w:val="single" w:sz="4" w:space="0" w:color="auto"/>
                    <w:bottom w:val="single" w:sz="4" w:space="0" w:color="auto"/>
                    <w:right w:val="single" w:sz="4" w:space="0" w:color="auto"/>
                  </w:tcBorders>
                  <w:shd w:val="clear" w:color="auto" w:fill="auto"/>
                  <w:vAlign w:val="center"/>
                  <w:hideMark/>
                </w:tcPr>
                <w:p w14:paraId="46AB7A50"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Koostöö laiendamine teiste ministeeriumitega</w:t>
                  </w:r>
                </w:p>
              </w:tc>
              <w:tc>
                <w:tcPr>
                  <w:tcW w:w="1014" w:type="dxa"/>
                  <w:tcBorders>
                    <w:top w:val="nil"/>
                    <w:left w:val="nil"/>
                    <w:bottom w:val="single" w:sz="4" w:space="0" w:color="auto"/>
                    <w:right w:val="single" w:sz="4" w:space="0" w:color="auto"/>
                  </w:tcBorders>
                  <w:shd w:val="clear" w:color="auto" w:fill="auto"/>
                  <w:vAlign w:val="center"/>
                  <w:hideMark/>
                </w:tcPr>
                <w:p w14:paraId="3B802621" w14:textId="77777777" w:rsidR="002914E0" w:rsidRPr="002914E0" w:rsidRDefault="002914E0" w:rsidP="002914E0">
                  <w:pPr>
                    <w:spacing w:after="0" w:line="240" w:lineRule="auto"/>
                    <w:jc w:val="center"/>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6</w:t>
                  </w:r>
                </w:p>
              </w:tc>
              <w:tc>
                <w:tcPr>
                  <w:tcW w:w="354" w:type="dxa"/>
                  <w:tcBorders>
                    <w:top w:val="nil"/>
                    <w:left w:val="nil"/>
                    <w:bottom w:val="single" w:sz="4" w:space="0" w:color="auto"/>
                    <w:right w:val="single" w:sz="4" w:space="0" w:color="auto"/>
                  </w:tcBorders>
                  <w:shd w:val="clear" w:color="auto" w:fill="auto"/>
                  <w:vAlign w:val="center"/>
                  <w:hideMark/>
                </w:tcPr>
                <w:p w14:paraId="3E439C60"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42D2E74A"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2FFFE89C"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078B83A3"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0E45CB53"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2695F117"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614ED333"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28092F2F"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0363E7E2"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2AC3795B"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28137100"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0CE2D7C8"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r>
            <w:tr w:rsidR="002914E0" w:rsidRPr="002914E0" w14:paraId="63766682" w14:textId="77777777" w:rsidTr="000F1DBC">
              <w:trPr>
                <w:trHeight w:val="283"/>
              </w:trPr>
              <w:tc>
                <w:tcPr>
                  <w:tcW w:w="3718" w:type="dxa"/>
                  <w:tcBorders>
                    <w:top w:val="nil"/>
                    <w:left w:val="single" w:sz="4" w:space="0" w:color="auto"/>
                    <w:bottom w:val="single" w:sz="4" w:space="0" w:color="auto"/>
                    <w:right w:val="single" w:sz="4" w:space="0" w:color="auto"/>
                  </w:tcBorders>
                  <w:shd w:val="clear" w:color="auto" w:fill="auto"/>
                  <w:vAlign w:val="center"/>
                  <w:hideMark/>
                </w:tcPr>
                <w:p w14:paraId="508862A9"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Assotsieerunud liikmete kaasamine</w:t>
                  </w:r>
                </w:p>
              </w:tc>
              <w:tc>
                <w:tcPr>
                  <w:tcW w:w="1014" w:type="dxa"/>
                  <w:tcBorders>
                    <w:top w:val="nil"/>
                    <w:left w:val="nil"/>
                    <w:bottom w:val="single" w:sz="4" w:space="0" w:color="auto"/>
                    <w:right w:val="single" w:sz="4" w:space="0" w:color="auto"/>
                  </w:tcBorders>
                  <w:shd w:val="clear" w:color="auto" w:fill="auto"/>
                  <w:vAlign w:val="center"/>
                  <w:hideMark/>
                </w:tcPr>
                <w:p w14:paraId="1B3DBD0C" w14:textId="77777777" w:rsidR="002914E0" w:rsidRPr="002914E0" w:rsidRDefault="002914E0" w:rsidP="002914E0">
                  <w:pPr>
                    <w:spacing w:after="0" w:line="240" w:lineRule="auto"/>
                    <w:jc w:val="center"/>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10</w:t>
                  </w:r>
                </w:p>
              </w:tc>
              <w:tc>
                <w:tcPr>
                  <w:tcW w:w="354" w:type="dxa"/>
                  <w:tcBorders>
                    <w:top w:val="nil"/>
                    <w:left w:val="nil"/>
                    <w:bottom w:val="single" w:sz="4" w:space="0" w:color="auto"/>
                    <w:right w:val="single" w:sz="4" w:space="0" w:color="auto"/>
                  </w:tcBorders>
                  <w:shd w:val="clear" w:color="auto" w:fill="auto"/>
                  <w:vAlign w:val="center"/>
                  <w:hideMark/>
                </w:tcPr>
                <w:p w14:paraId="2A8A2C0F"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vAlign w:val="center"/>
                  <w:hideMark/>
                </w:tcPr>
                <w:p w14:paraId="11C905DB"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67F26432"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58FAB07F"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2451EC47"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75E22819"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00292BCA"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46819CA7"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75639C51"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0970BC00"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44E9071E"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3AC2EFCD"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r>
            <w:tr w:rsidR="002914E0" w:rsidRPr="002914E0" w14:paraId="1004015B" w14:textId="77777777" w:rsidTr="000F1DBC">
              <w:trPr>
                <w:trHeight w:val="283"/>
              </w:trPr>
              <w:tc>
                <w:tcPr>
                  <w:tcW w:w="3718" w:type="dxa"/>
                  <w:tcBorders>
                    <w:top w:val="nil"/>
                    <w:left w:val="single" w:sz="4" w:space="0" w:color="auto"/>
                    <w:bottom w:val="single" w:sz="4" w:space="0" w:color="auto"/>
                    <w:right w:val="single" w:sz="4" w:space="0" w:color="auto"/>
                  </w:tcBorders>
                  <w:shd w:val="clear" w:color="auto" w:fill="auto"/>
                  <w:vAlign w:val="center"/>
                  <w:hideMark/>
                </w:tcPr>
                <w:p w14:paraId="50477DAA"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Kommunikatsioonistrateegia rakendamine</w:t>
                  </w:r>
                </w:p>
              </w:tc>
              <w:tc>
                <w:tcPr>
                  <w:tcW w:w="1014" w:type="dxa"/>
                  <w:tcBorders>
                    <w:top w:val="nil"/>
                    <w:left w:val="nil"/>
                    <w:bottom w:val="single" w:sz="4" w:space="0" w:color="auto"/>
                    <w:right w:val="single" w:sz="4" w:space="0" w:color="auto"/>
                  </w:tcBorders>
                  <w:shd w:val="clear" w:color="auto" w:fill="auto"/>
                  <w:noWrap/>
                  <w:vAlign w:val="center"/>
                  <w:hideMark/>
                </w:tcPr>
                <w:p w14:paraId="61ACC6EF" w14:textId="77777777" w:rsidR="002914E0" w:rsidRPr="002914E0" w:rsidRDefault="002914E0" w:rsidP="002914E0">
                  <w:pPr>
                    <w:spacing w:after="0" w:line="240" w:lineRule="auto"/>
                    <w:jc w:val="center"/>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12</w:t>
                  </w:r>
                </w:p>
              </w:tc>
              <w:tc>
                <w:tcPr>
                  <w:tcW w:w="354" w:type="dxa"/>
                  <w:tcBorders>
                    <w:top w:val="nil"/>
                    <w:left w:val="nil"/>
                    <w:bottom w:val="single" w:sz="4" w:space="0" w:color="auto"/>
                    <w:right w:val="single" w:sz="4" w:space="0" w:color="auto"/>
                  </w:tcBorders>
                  <w:shd w:val="clear" w:color="000000" w:fill="00B050"/>
                  <w:noWrap/>
                  <w:vAlign w:val="center"/>
                  <w:hideMark/>
                </w:tcPr>
                <w:p w14:paraId="3C58B968"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32CDAAEA"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1722AE93"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288FEF88"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34E4FBBD"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4F9A5880"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6F421458"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551358BF"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62407D10"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5F0ABB4F"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39C0A023"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2DCC41C5"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r>
            <w:tr w:rsidR="002914E0" w:rsidRPr="002914E0" w14:paraId="3E617D44" w14:textId="77777777" w:rsidTr="000F1DBC">
              <w:trPr>
                <w:trHeight w:val="283"/>
              </w:trPr>
              <w:tc>
                <w:tcPr>
                  <w:tcW w:w="3718" w:type="dxa"/>
                  <w:tcBorders>
                    <w:top w:val="nil"/>
                    <w:left w:val="single" w:sz="4" w:space="0" w:color="auto"/>
                    <w:bottom w:val="single" w:sz="4" w:space="0" w:color="auto"/>
                    <w:right w:val="single" w:sz="4" w:space="0" w:color="auto"/>
                  </w:tcBorders>
                  <w:shd w:val="clear" w:color="auto" w:fill="auto"/>
                  <w:vAlign w:val="center"/>
                  <w:hideMark/>
                </w:tcPr>
                <w:p w14:paraId="04B4AAEC"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Personali värbamine</w:t>
                  </w:r>
                </w:p>
              </w:tc>
              <w:tc>
                <w:tcPr>
                  <w:tcW w:w="1014" w:type="dxa"/>
                  <w:tcBorders>
                    <w:top w:val="nil"/>
                    <w:left w:val="nil"/>
                    <w:bottom w:val="single" w:sz="4" w:space="0" w:color="auto"/>
                    <w:right w:val="single" w:sz="4" w:space="0" w:color="auto"/>
                  </w:tcBorders>
                  <w:shd w:val="clear" w:color="auto" w:fill="auto"/>
                  <w:noWrap/>
                  <w:vAlign w:val="center"/>
                  <w:hideMark/>
                </w:tcPr>
                <w:p w14:paraId="220DCF51" w14:textId="77777777" w:rsidR="002914E0" w:rsidRPr="002914E0" w:rsidRDefault="002914E0" w:rsidP="002914E0">
                  <w:pPr>
                    <w:spacing w:after="0" w:line="240" w:lineRule="auto"/>
                    <w:jc w:val="center"/>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4</w:t>
                  </w:r>
                </w:p>
              </w:tc>
              <w:tc>
                <w:tcPr>
                  <w:tcW w:w="354" w:type="dxa"/>
                  <w:tcBorders>
                    <w:top w:val="nil"/>
                    <w:left w:val="nil"/>
                    <w:bottom w:val="single" w:sz="4" w:space="0" w:color="auto"/>
                    <w:right w:val="single" w:sz="4" w:space="0" w:color="auto"/>
                  </w:tcBorders>
                  <w:shd w:val="clear" w:color="000000" w:fill="00B050"/>
                  <w:noWrap/>
                  <w:vAlign w:val="center"/>
                  <w:hideMark/>
                </w:tcPr>
                <w:p w14:paraId="06D71705"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049ABDF6"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3F76411D"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36ACB899"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1B328EDD"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7D9F807C"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6B110AD5"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07D97BE7"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3D72FD66"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7F6FF988"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05C4E18D"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vAlign w:val="center"/>
                  <w:hideMark/>
                </w:tcPr>
                <w:p w14:paraId="6D0D9D89"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r>
            <w:tr w:rsidR="002914E0" w:rsidRPr="002914E0" w14:paraId="413A11DD" w14:textId="77777777" w:rsidTr="000F1DBC">
              <w:trPr>
                <w:trHeight w:val="481"/>
              </w:trPr>
              <w:tc>
                <w:tcPr>
                  <w:tcW w:w="3718" w:type="dxa"/>
                  <w:tcBorders>
                    <w:top w:val="nil"/>
                    <w:left w:val="single" w:sz="4" w:space="0" w:color="auto"/>
                    <w:bottom w:val="single" w:sz="4" w:space="0" w:color="auto"/>
                    <w:right w:val="single" w:sz="4" w:space="0" w:color="auto"/>
                  </w:tcBorders>
                  <w:shd w:val="clear" w:color="000000" w:fill="E2EFDA"/>
                  <w:vAlign w:val="center"/>
                  <w:hideMark/>
                </w:tcPr>
                <w:p w14:paraId="3D0F7424" w14:textId="77777777" w:rsidR="002914E0" w:rsidRPr="002914E0" w:rsidRDefault="002914E0" w:rsidP="002914E0">
                  <w:pPr>
                    <w:spacing w:after="0" w:line="240" w:lineRule="auto"/>
                    <w:rPr>
                      <w:rFonts w:ascii="Arial" w:eastAsia="Times New Roman" w:hAnsi="Arial" w:cs="Arial"/>
                      <w:b/>
                      <w:bCs/>
                      <w:color w:val="000000"/>
                      <w:kern w:val="0"/>
                      <w:sz w:val="20"/>
                      <w:szCs w:val="20"/>
                      <w:lang w:eastAsia="et-EE"/>
                      <w14:ligatures w14:val="none"/>
                    </w:rPr>
                  </w:pPr>
                  <w:r w:rsidRPr="002914E0">
                    <w:rPr>
                      <w:rFonts w:ascii="Arial" w:eastAsia="Times New Roman" w:hAnsi="Arial" w:cs="Arial"/>
                      <w:b/>
                      <w:bCs/>
                      <w:color w:val="000000"/>
                      <w:kern w:val="0"/>
                      <w:sz w:val="20"/>
                      <w:szCs w:val="20"/>
                      <w:lang w:eastAsia="et-EE"/>
                      <w14:ligatures w14:val="none"/>
                    </w:rPr>
                    <w:t xml:space="preserve">Teadus, innovatsiooni ja ühistegevusprojektide algatused </w:t>
                  </w:r>
                </w:p>
              </w:tc>
              <w:tc>
                <w:tcPr>
                  <w:tcW w:w="1014" w:type="dxa"/>
                  <w:tcBorders>
                    <w:top w:val="nil"/>
                    <w:left w:val="nil"/>
                    <w:bottom w:val="single" w:sz="4" w:space="0" w:color="auto"/>
                    <w:right w:val="single" w:sz="4" w:space="0" w:color="auto"/>
                  </w:tcBorders>
                  <w:shd w:val="clear" w:color="000000" w:fill="E2EFDA"/>
                  <w:noWrap/>
                  <w:vAlign w:val="center"/>
                  <w:hideMark/>
                </w:tcPr>
                <w:p w14:paraId="14E76C23" w14:textId="77777777" w:rsidR="002914E0" w:rsidRPr="002914E0" w:rsidRDefault="002914E0" w:rsidP="002914E0">
                  <w:pPr>
                    <w:spacing w:after="0" w:line="240" w:lineRule="auto"/>
                    <w:jc w:val="center"/>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noWrap/>
                  <w:vAlign w:val="center"/>
                  <w:hideMark/>
                </w:tcPr>
                <w:p w14:paraId="0D2C3324"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noWrap/>
                  <w:vAlign w:val="center"/>
                  <w:hideMark/>
                </w:tcPr>
                <w:p w14:paraId="73B296EF"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noWrap/>
                  <w:vAlign w:val="center"/>
                  <w:hideMark/>
                </w:tcPr>
                <w:p w14:paraId="25554B22"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noWrap/>
                  <w:vAlign w:val="center"/>
                  <w:hideMark/>
                </w:tcPr>
                <w:p w14:paraId="54301804"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noWrap/>
                  <w:vAlign w:val="center"/>
                  <w:hideMark/>
                </w:tcPr>
                <w:p w14:paraId="541621ED"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noWrap/>
                  <w:vAlign w:val="center"/>
                  <w:hideMark/>
                </w:tcPr>
                <w:p w14:paraId="70205E15"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noWrap/>
                  <w:vAlign w:val="center"/>
                  <w:hideMark/>
                </w:tcPr>
                <w:p w14:paraId="24C6356E"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noWrap/>
                  <w:vAlign w:val="center"/>
                  <w:hideMark/>
                </w:tcPr>
                <w:p w14:paraId="62FC82B8"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noWrap/>
                  <w:vAlign w:val="center"/>
                  <w:hideMark/>
                </w:tcPr>
                <w:p w14:paraId="0C2FAACF"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noWrap/>
                  <w:vAlign w:val="center"/>
                  <w:hideMark/>
                </w:tcPr>
                <w:p w14:paraId="1BB87223"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noWrap/>
                  <w:vAlign w:val="center"/>
                  <w:hideMark/>
                </w:tcPr>
                <w:p w14:paraId="0DFF5F44"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E2EFDA"/>
                  <w:noWrap/>
                  <w:vAlign w:val="center"/>
                  <w:hideMark/>
                </w:tcPr>
                <w:p w14:paraId="18F6702C"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r>
            <w:tr w:rsidR="002914E0" w:rsidRPr="002914E0" w14:paraId="12A516BD" w14:textId="77777777" w:rsidTr="000F1DBC">
              <w:trPr>
                <w:trHeight w:val="269"/>
              </w:trPr>
              <w:tc>
                <w:tcPr>
                  <w:tcW w:w="3718" w:type="dxa"/>
                  <w:tcBorders>
                    <w:top w:val="nil"/>
                    <w:left w:val="single" w:sz="4" w:space="0" w:color="auto"/>
                    <w:bottom w:val="single" w:sz="4" w:space="0" w:color="auto"/>
                    <w:right w:val="single" w:sz="4" w:space="0" w:color="auto"/>
                  </w:tcBorders>
                  <w:shd w:val="clear" w:color="auto" w:fill="auto"/>
                  <w:hideMark/>
                </w:tcPr>
                <w:p w14:paraId="6BCC28DE"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proofErr w:type="spellStart"/>
                  <w:r w:rsidRPr="002914E0">
                    <w:rPr>
                      <w:rFonts w:ascii="Arial" w:eastAsia="Times New Roman" w:hAnsi="Arial" w:cs="Arial"/>
                      <w:color w:val="000000"/>
                      <w:kern w:val="0"/>
                      <w:sz w:val="20"/>
                      <w:szCs w:val="20"/>
                      <w:lang w:eastAsia="et-EE"/>
                      <w14:ligatures w14:val="none"/>
                    </w:rPr>
                    <w:t>Joint</w:t>
                  </w:r>
                  <w:proofErr w:type="spellEnd"/>
                  <w:r w:rsidRPr="002914E0">
                    <w:rPr>
                      <w:rFonts w:ascii="Arial" w:eastAsia="Times New Roman" w:hAnsi="Arial" w:cs="Arial"/>
                      <w:color w:val="000000"/>
                      <w:kern w:val="0"/>
                      <w:sz w:val="20"/>
                      <w:szCs w:val="20"/>
                      <w:lang w:eastAsia="et-EE"/>
                      <w14:ligatures w14:val="none"/>
                    </w:rPr>
                    <w:t xml:space="preserve"> </w:t>
                  </w:r>
                  <w:proofErr w:type="spellStart"/>
                  <w:r w:rsidRPr="002914E0">
                    <w:rPr>
                      <w:rFonts w:ascii="Arial" w:eastAsia="Times New Roman" w:hAnsi="Arial" w:cs="Arial"/>
                      <w:color w:val="000000"/>
                      <w:kern w:val="0"/>
                      <w:sz w:val="20"/>
                      <w:szCs w:val="20"/>
                      <w:lang w:eastAsia="et-EE"/>
                      <w14:ligatures w14:val="none"/>
                    </w:rPr>
                    <w:t>Actions</w:t>
                  </w:r>
                  <w:proofErr w:type="spellEnd"/>
                  <w:r w:rsidRPr="002914E0">
                    <w:rPr>
                      <w:rFonts w:ascii="Arial" w:eastAsia="Times New Roman" w:hAnsi="Arial" w:cs="Arial"/>
                      <w:color w:val="000000"/>
                      <w:kern w:val="0"/>
                      <w:sz w:val="20"/>
                      <w:szCs w:val="20"/>
                      <w:lang w:eastAsia="et-EE"/>
                      <w14:ligatures w14:val="none"/>
                    </w:rPr>
                    <w:t xml:space="preserve"> ehk ühistegevusprojektide ettevalmistus </w:t>
                  </w:r>
                </w:p>
              </w:tc>
              <w:tc>
                <w:tcPr>
                  <w:tcW w:w="1014" w:type="dxa"/>
                  <w:tcBorders>
                    <w:top w:val="nil"/>
                    <w:left w:val="nil"/>
                    <w:bottom w:val="single" w:sz="4" w:space="0" w:color="auto"/>
                    <w:right w:val="single" w:sz="4" w:space="0" w:color="auto"/>
                  </w:tcBorders>
                  <w:shd w:val="clear" w:color="auto" w:fill="auto"/>
                  <w:hideMark/>
                </w:tcPr>
                <w:p w14:paraId="1248C7D5" w14:textId="77777777" w:rsidR="002914E0" w:rsidRPr="002914E0" w:rsidRDefault="002914E0" w:rsidP="002914E0">
                  <w:pPr>
                    <w:spacing w:after="0" w:line="240" w:lineRule="auto"/>
                    <w:jc w:val="center"/>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5</w:t>
                  </w:r>
                </w:p>
              </w:tc>
              <w:tc>
                <w:tcPr>
                  <w:tcW w:w="354" w:type="dxa"/>
                  <w:tcBorders>
                    <w:top w:val="nil"/>
                    <w:left w:val="nil"/>
                    <w:bottom w:val="single" w:sz="4" w:space="0" w:color="auto"/>
                    <w:right w:val="single" w:sz="4" w:space="0" w:color="auto"/>
                  </w:tcBorders>
                  <w:shd w:val="clear" w:color="000000" w:fill="00B050"/>
                  <w:noWrap/>
                  <w:hideMark/>
                </w:tcPr>
                <w:p w14:paraId="0D270189"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hideMark/>
                </w:tcPr>
                <w:p w14:paraId="2C729F5D"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hideMark/>
                </w:tcPr>
                <w:p w14:paraId="44588E46"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hideMark/>
                </w:tcPr>
                <w:p w14:paraId="1456E4F4"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hideMark/>
                </w:tcPr>
                <w:p w14:paraId="649A3017"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0A33DF31"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0305FF72"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hideMark/>
                </w:tcPr>
                <w:p w14:paraId="18256513"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hideMark/>
                </w:tcPr>
                <w:p w14:paraId="6DA34745"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hideMark/>
                </w:tcPr>
                <w:p w14:paraId="2BF209D8"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7F706CF8"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17116D91"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r>
            <w:tr w:rsidR="002914E0" w:rsidRPr="002914E0" w14:paraId="551BC48B" w14:textId="77777777" w:rsidTr="000F1DBC">
              <w:trPr>
                <w:trHeight w:val="269"/>
              </w:trPr>
              <w:tc>
                <w:tcPr>
                  <w:tcW w:w="3718" w:type="dxa"/>
                  <w:tcBorders>
                    <w:top w:val="nil"/>
                    <w:left w:val="single" w:sz="4" w:space="0" w:color="auto"/>
                    <w:bottom w:val="single" w:sz="4" w:space="0" w:color="auto"/>
                    <w:right w:val="single" w:sz="4" w:space="0" w:color="auto"/>
                  </w:tcBorders>
                  <w:shd w:val="clear" w:color="auto" w:fill="auto"/>
                  <w:hideMark/>
                </w:tcPr>
                <w:p w14:paraId="626619F0"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proofErr w:type="spellStart"/>
                  <w:r w:rsidRPr="002914E0">
                    <w:rPr>
                      <w:rFonts w:ascii="Arial" w:eastAsia="Times New Roman" w:hAnsi="Arial" w:cs="Arial"/>
                      <w:color w:val="000000"/>
                      <w:kern w:val="0"/>
                      <w:sz w:val="20"/>
                      <w:szCs w:val="20"/>
                      <w:lang w:eastAsia="et-EE"/>
                      <w14:ligatures w14:val="none"/>
                    </w:rPr>
                    <w:t>EUnetCCC</w:t>
                  </w:r>
                  <w:proofErr w:type="spellEnd"/>
                  <w:r w:rsidRPr="002914E0">
                    <w:rPr>
                      <w:rFonts w:ascii="Arial" w:eastAsia="Times New Roman" w:hAnsi="Arial" w:cs="Arial"/>
                      <w:color w:val="000000"/>
                      <w:kern w:val="0"/>
                      <w:sz w:val="20"/>
                      <w:szCs w:val="20"/>
                      <w:lang w:eastAsia="et-EE"/>
                      <w14:ligatures w14:val="none"/>
                    </w:rPr>
                    <w:t xml:space="preserve"> ja JANE-2 projektide elluviimine</w:t>
                  </w:r>
                </w:p>
              </w:tc>
              <w:tc>
                <w:tcPr>
                  <w:tcW w:w="1014" w:type="dxa"/>
                  <w:tcBorders>
                    <w:top w:val="nil"/>
                    <w:left w:val="nil"/>
                    <w:bottom w:val="single" w:sz="4" w:space="0" w:color="auto"/>
                    <w:right w:val="single" w:sz="4" w:space="0" w:color="auto"/>
                  </w:tcBorders>
                  <w:shd w:val="clear" w:color="auto" w:fill="auto"/>
                  <w:hideMark/>
                </w:tcPr>
                <w:p w14:paraId="01FDFEC2" w14:textId="77777777" w:rsidR="002914E0" w:rsidRPr="002914E0" w:rsidRDefault="002914E0" w:rsidP="002914E0">
                  <w:pPr>
                    <w:spacing w:after="0" w:line="240" w:lineRule="auto"/>
                    <w:jc w:val="center"/>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12</w:t>
                  </w:r>
                </w:p>
              </w:tc>
              <w:tc>
                <w:tcPr>
                  <w:tcW w:w="354" w:type="dxa"/>
                  <w:tcBorders>
                    <w:top w:val="nil"/>
                    <w:left w:val="nil"/>
                    <w:bottom w:val="single" w:sz="4" w:space="0" w:color="auto"/>
                    <w:right w:val="single" w:sz="4" w:space="0" w:color="auto"/>
                  </w:tcBorders>
                  <w:shd w:val="clear" w:color="000000" w:fill="00B050"/>
                  <w:noWrap/>
                  <w:vAlign w:val="center"/>
                  <w:hideMark/>
                </w:tcPr>
                <w:p w14:paraId="0823018A"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41FED34B"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67FCABA4"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6351A777"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4E9267DB"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61A71E6A"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6346AAE3"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2916B343"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66E7E149"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68BAA674"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5B90906C"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540168BC"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r>
            <w:tr w:rsidR="002914E0" w:rsidRPr="002914E0" w14:paraId="59154DBA" w14:textId="77777777" w:rsidTr="000F1DBC">
              <w:trPr>
                <w:trHeight w:val="269"/>
              </w:trPr>
              <w:tc>
                <w:tcPr>
                  <w:tcW w:w="3718" w:type="dxa"/>
                  <w:tcBorders>
                    <w:top w:val="nil"/>
                    <w:left w:val="single" w:sz="4" w:space="0" w:color="auto"/>
                    <w:bottom w:val="single" w:sz="4" w:space="0" w:color="auto"/>
                    <w:right w:val="single" w:sz="4" w:space="0" w:color="auto"/>
                  </w:tcBorders>
                  <w:shd w:val="clear" w:color="auto" w:fill="auto"/>
                  <w:hideMark/>
                </w:tcPr>
                <w:p w14:paraId="254FF6F1"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xml:space="preserve">JA PPC ja </w:t>
                  </w:r>
                  <w:proofErr w:type="spellStart"/>
                  <w:r w:rsidRPr="002914E0">
                    <w:rPr>
                      <w:rFonts w:ascii="Arial" w:eastAsia="Times New Roman" w:hAnsi="Arial" w:cs="Arial"/>
                      <w:color w:val="000000"/>
                      <w:kern w:val="0"/>
                      <w:sz w:val="20"/>
                      <w:szCs w:val="20"/>
                      <w:lang w:eastAsia="et-EE"/>
                      <w14:ligatures w14:val="none"/>
                    </w:rPr>
                    <w:t>JA</w:t>
                  </w:r>
                  <w:proofErr w:type="spellEnd"/>
                  <w:r w:rsidRPr="002914E0">
                    <w:rPr>
                      <w:rFonts w:ascii="Arial" w:eastAsia="Times New Roman" w:hAnsi="Arial" w:cs="Arial"/>
                      <w:color w:val="000000"/>
                      <w:kern w:val="0"/>
                      <w:sz w:val="20"/>
                      <w:szCs w:val="20"/>
                      <w:lang w:eastAsia="et-EE"/>
                      <w14:ligatures w14:val="none"/>
                    </w:rPr>
                    <w:t xml:space="preserve"> PCM elluviimine</w:t>
                  </w:r>
                </w:p>
              </w:tc>
              <w:tc>
                <w:tcPr>
                  <w:tcW w:w="1014" w:type="dxa"/>
                  <w:tcBorders>
                    <w:top w:val="nil"/>
                    <w:left w:val="nil"/>
                    <w:bottom w:val="single" w:sz="4" w:space="0" w:color="auto"/>
                    <w:right w:val="single" w:sz="4" w:space="0" w:color="auto"/>
                  </w:tcBorders>
                  <w:shd w:val="clear" w:color="auto" w:fill="auto"/>
                  <w:hideMark/>
                </w:tcPr>
                <w:p w14:paraId="07C14B5A" w14:textId="77777777" w:rsidR="002914E0" w:rsidRPr="002914E0" w:rsidRDefault="002914E0" w:rsidP="002914E0">
                  <w:pPr>
                    <w:spacing w:after="0" w:line="240" w:lineRule="auto"/>
                    <w:jc w:val="center"/>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3</w:t>
                  </w:r>
                </w:p>
              </w:tc>
              <w:tc>
                <w:tcPr>
                  <w:tcW w:w="354" w:type="dxa"/>
                  <w:tcBorders>
                    <w:top w:val="nil"/>
                    <w:left w:val="nil"/>
                    <w:bottom w:val="single" w:sz="4" w:space="0" w:color="auto"/>
                    <w:right w:val="single" w:sz="4" w:space="0" w:color="auto"/>
                  </w:tcBorders>
                  <w:shd w:val="clear" w:color="auto" w:fill="auto"/>
                  <w:hideMark/>
                </w:tcPr>
                <w:p w14:paraId="1D748055"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hideMark/>
                </w:tcPr>
                <w:p w14:paraId="196BFF0B"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hideMark/>
                </w:tcPr>
                <w:p w14:paraId="5F240B62"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hideMark/>
                </w:tcPr>
                <w:p w14:paraId="04D585E6"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hideMark/>
                </w:tcPr>
                <w:p w14:paraId="0E7E6D20"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hideMark/>
                </w:tcPr>
                <w:p w14:paraId="232D0A51"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hideMark/>
                </w:tcPr>
                <w:p w14:paraId="11F186EB"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hideMark/>
                </w:tcPr>
                <w:p w14:paraId="79D18F67"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hideMark/>
                </w:tcPr>
                <w:p w14:paraId="77775ECC"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397CA608"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7DFA465C"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056A463D"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r>
            <w:tr w:rsidR="002914E0" w:rsidRPr="002914E0" w14:paraId="2ED43E8F" w14:textId="77777777" w:rsidTr="000F1DBC">
              <w:trPr>
                <w:trHeight w:val="269"/>
              </w:trPr>
              <w:tc>
                <w:tcPr>
                  <w:tcW w:w="3718" w:type="dxa"/>
                  <w:tcBorders>
                    <w:top w:val="nil"/>
                    <w:left w:val="single" w:sz="4" w:space="0" w:color="auto"/>
                    <w:bottom w:val="single" w:sz="4" w:space="0" w:color="auto"/>
                    <w:right w:val="single" w:sz="4" w:space="0" w:color="auto"/>
                  </w:tcBorders>
                  <w:shd w:val="clear" w:color="auto" w:fill="auto"/>
                  <w:hideMark/>
                </w:tcPr>
                <w:p w14:paraId="2153C1EC"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xml:space="preserve">Horizon Europe programmi projektide ettevalmistus </w:t>
                  </w:r>
                </w:p>
              </w:tc>
              <w:tc>
                <w:tcPr>
                  <w:tcW w:w="1014" w:type="dxa"/>
                  <w:tcBorders>
                    <w:top w:val="nil"/>
                    <w:left w:val="nil"/>
                    <w:bottom w:val="single" w:sz="4" w:space="0" w:color="auto"/>
                    <w:right w:val="single" w:sz="4" w:space="0" w:color="auto"/>
                  </w:tcBorders>
                  <w:shd w:val="clear" w:color="auto" w:fill="auto"/>
                  <w:hideMark/>
                </w:tcPr>
                <w:p w14:paraId="25433D0C" w14:textId="77777777" w:rsidR="002914E0" w:rsidRPr="002914E0" w:rsidRDefault="002914E0" w:rsidP="002914E0">
                  <w:pPr>
                    <w:spacing w:after="0" w:line="240" w:lineRule="auto"/>
                    <w:jc w:val="center"/>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6</w:t>
                  </w:r>
                </w:p>
              </w:tc>
              <w:tc>
                <w:tcPr>
                  <w:tcW w:w="354" w:type="dxa"/>
                  <w:tcBorders>
                    <w:top w:val="nil"/>
                    <w:left w:val="nil"/>
                    <w:bottom w:val="single" w:sz="4" w:space="0" w:color="auto"/>
                    <w:right w:val="single" w:sz="4" w:space="0" w:color="auto"/>
                  </w:tcBorders>
                  <w:shd w:val="clear" w:color="auto" w:fill="auto"/>
                  <w:hideMark/>
                </w:tcPr>
                <w:p w14:paraId="1F89C5AF"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hideMark/>
                </w:tcPr>
                <w:p w14:paraId="037199A1"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hideMark/>
                </w:tcPr>
                <w:p w14:paraId="381F5ACE"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25EB55D9"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50492479"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21090A1B"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72D5609B"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7EE8205A"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2A2E1B40"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hideMark/>
                </w:tcPr>
                <w:p w14:paraId="45D83826"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hideMark/>
                </w:tcPr>
                <w:p w14:paraId="12EED1BD"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auto" w:fill="auto"/>
                  <w:noWrap/>
                  <w:hideMark/>
                </w:tcPr>
                <w:p w14:paraId="6EF10185"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r>
            <w:tr w:rsidR="002914E0" w:rsidRPr="002914E0" w14:paraId="5308B6B4" w14:textId="77777777" w:rsidTr="000F1DBC">
              <w:trPr>
                <w:trHeight w:val="269"/>
              </w:trPr>
              <w:tc>
                <w:tcPr>
                  <w:tcW w:w="3718" w:type="dxa"/>
                  <w:tcBorders>
                    <w:top w:val="nil"/>
                    <w:left w:val="single" w:sz="4" w:space="0" w:color="auto"/>
                    <w:bottom w:val="single" w:sz="4" w:space="0" w:color="auto"/>
                    <w:right w:val="single" w:sz="4" w:space="0" w:color="auto"/>
                  </w:tcBorders>
                  <w:shd w:val="clear" w:color="auto" w:fill="auto"/>
                  <w:hideMark/>
                </w:tcPr>
                <w:p w14:paraId="1F70B584"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Horizon Europe programmi projektide elluviimine</w:t>
                  </w:r>
                </w:p>
              </w:tc>
              <w:tc>
                <w:tcPr>
                  <w:tcW w:w="1014" w:type="dxa"/>
                  <w:tcBorders>
                    <w:top w:val="nil"/>
                    <w:left w:val="nil"/>
                    <w:bottom w:val="single" w:sz="4" w:space="0" w:color="auto"/>
                    <w:right w:val="single" w:sz="4" w:space="0" w:color="auto"/>
                  </w:tcBorders>
                  <w:shd w:val="clear" w:color="auto" w:fill="auto"/>
                  <w:hideMark/>
                </w:tcPr>
                <w:p w14:paraId="41F039F5" w14:textId="77777777" w:rsidR="002914E0" w:rsidRPr="002914E0" w:rsidRDefault="002914E0" w:rsidP="002914E0">
                  <w:pPr>
                    <w:spacing w:after="0" w:line="240" w:lineRule="auto"/>
                    <w:jc w:val="center"/>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11</w:t>
                  </w:r>
                </w:p>
              </w:tc>
              <w:tc>
                <w:tcPr>
                  <w:tcW w:w="354" w:type="dxa"/>
                  <w:tcBorders>
                    <w:top w:val="nil"/>
                    <w:left w:val="nil"/>
                    <w:bottom w:val="single" w:sz="4" w:space="0" w:color="auto"/>
                    <w:right w:val="single" w:sz="4" w:space="0" w:color="auto"/>
                  </w:tcBorders>
                  <w:shd w:val="clear" w:color="auto" w:fill="auto"/>
                  <w:noWrap/>
                  <w:vAlign w:val="center"/>
                  <w:hideMark/>
                </w:tcPr>
                <w:p w14:paraId="37EC3DE7"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7D0F8ED9"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58E8030E"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57CA2366"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00BCEECE"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6B21F3C7"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10921A2D"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5002D92F"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1852B9B1"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38AA7812"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7ECD09ED"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vAlign w:val="center"/>
                  <w:hideMark/>
                </w:tcPr>
                <w:p w14:paraId="1B02BC91" w14:textId="77777777" w:rsidR="002914E0" w:rsidRPr="002914E0" w:rsidRDefault="002914E0" w:rsidP="002914E0">
                  <w:pPr>
                    <w:spacing w:after="0" w:line="240" w:lineRule="auto"/>
                    <w:jc w:val="both"/>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r>
            <w:tr w:rsidR="002914E0" w:rsidRPr="002914E0" w14:paraId="26887EED" w14:textId="77777777" w:rsidTr="000F1DBC">
              <w:trPr>
                <w:trHeight w:val="269"/>
              </w:trPr>
              <w:tc>
                <w:tcPr>
                  <w:tcW w:w="3718" w:type="dxa"/>
                  <w:tcBorders>
                    <w:top w:val="nil"/>
                    <w:left w:val="single" w:sz="4" w:space="0" w:color="auto"/>
                    <w:bottom w:val="single" w:sz="4" w:space="0" w:color="auto"/>
                    <w:right w:val="single" w:sz="4" w:space="0" w:color="auto"/>
                  </w:tcBorders>
                  <w:shd w:val="clear" w:color="auto" w:fill="auto"/>
                  <w:hideMark/>
                </w:tcPr>
                <w:p w14:paraId="105601CB"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Siseriiklikute innovatsiooniprojektide elluviimine</w:t>
                  </w:r>
                </w:p>
              </w:tc>
              <w:tc>
                <w:tcPr>
                  <w:tcW w:w="1014" w:type="dxa"/>
                  <w:tcBorders>
                    <w:top w:val="nil"/>
                    <w:left w:val="nil"/>
                    <w:bottom w:val="single" w:sz="4" w:space="0" w:color="auto"/>
                    <w:right w:val="single" w:sz="4" w:space="0" w:color="auto"/>
                  </w:tcBorders>
                  <w:shd w:val="clear" w:color="auto" w:fill="auto"/>
                  <w:hideMark/>
                </w:tcPr>
                <w:p w14:paraId="4E8F7986" w14:textId="77777777" w:rsidR="002914E0" w:rsidRPr="002914E0" w:rsidRDefault="002914E0" w:rsidP="002914E0">
                  <w:pPr>
                    <w:spacing w:after="0" w:line="240" w:lineRule="auto"/>
                    <w:jc w:val="center"/>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12</w:t>
                  </w:r>
                </w:p>
              </w:tc>
              <w:tc>
                <w:tcPr>
                  <w:tcW w:w="354" w:type="dxa"/>
                  <w:tcBorders>
                    <w:top w:val="nil"/>
                    <w:left w:val="nil"/>
                    <w:bottom w:val="single" w:sz="4" w:space="0" w:color="auto"/>
                    <w:right w:val="single" w:sz="4" w:space="0" w:color="auto"/>
                  </w:tcBorders>
                  <w:shd w:val="clear" w:color="000000" w:fill="00B050"/>
                  <w:noWrap/>
                  <w:hideMark/>
                </w:tcPr>
                <w:p w14:paraId="7135ED08"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3CD34690"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1046E97E"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0B783ED3"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1F0ED309"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16C2C475"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48F77B38"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593EEE75"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5E4ED38C"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111681EC"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2782E8F8"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64302857"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r>
            <w:tr w:rsidR="002914E0" w:rsidRPr="002914E0" w14:paraId="08D2FB7D" w14:textId="77777777" w:rsidTr="000F1DBC">
              <w:trPr>
                <w:trHeight w:val="269"/>
              </w:trPr>
              <w:tc>
                <w:tcPr>
                  <w:tcW w:w="3718" w:type="dxa"/>
                  <w:tcBorders>
                    <w:top w:val="nil"/>
                    <w:left w:val="single" w:sz="4" w:space="0" w:color="auto"/>
                    <w:bottom w:val="single" w:sz="4" w:space="0" w:color="auto"/>
                    <w:right w:val="single" w:sz="4" w:space="0" w:color="auto"/>
                  </w:tcBorders>
                  <w:shd w:val="clear" w:color="auto" w:fill="auto"/>
                  <w:hideMark/>
                </w:tcPr>
                <w:p w14:paraId="5D7A2476"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Kogukonna edendamine ja patsientide kaasamine</w:t>
                  </w:r>
                </w:p>
              </w:tc>
              <w:tc>
                <w:tcPr>
                  <w:tcW w:w="1014" w:type="dxa"/>
                  <w:tcBorders>
                    <w:top w:val="nil"/>
                    <w:left w:val="nil"/>
                    <w:bottom w:val="single" w:sz="4" w:space="0" w:color="auto"/>
                    <w:right w:val="single" w:sz="4" w:space="0" w:color="auto"/>
                  </w:tcBorders>
                  <w:shd w:val="clear" w:color="auto" w:fill="auto"/>
                  <w:noWrap/>
                  <w:hideMark/>
                </w:tcPr>
                <w:p w14:paraId="31D59EF5" w14:textId="77777777" w:rsidR="002914E0" w:rsidRPr="002914E0" w:rsidRDefault="002914E0" w:rsidP="002914E0">
                  <w:pPr>
                    <w:spacing w:after="0" w:line="240" w:lineRule="auto"/>
                    <w:jc w:val="center"/>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12</w:t>
                  </w:r>
                </w:p>
              </w:tc>
              <w:tc>
                <w:tcPr>
                  <w:tcW w:w="354" w:type="dxa"/>
                  <w:tcBorders>
                    <w:top w:val="nil"/>
                    <w:left w:val="nil"/>
                    <w:bottom w:val="single" w:sz="4" w:space="0" w:color="auto"/>
                    <w:right w:val="single" w:sz="4" w:space="0" w:color="auto"/>
                  </w:tcBorders>
                  <w:shd w:val="clear" w:color="000000" w:fill="00B050"/>
                  <w:noWrap/>
                  <w:hideMark/>
                </w:tcPr>
                <w:p w14:paraId="6B3FD98B"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0B89A0B6"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39E7194B"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71C22E68"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417B35A8"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2EC63AD6"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05CBDE31"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7917A4FC"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1B2157AD"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692D52B3"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0ACA887A"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16E275EE"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r>
            <w:tr w:rsidR="002914E0" w:rsidRPr="002914E0" w14:paraId="5BEC7442" w14:textId="77777777" w:rsidTr="000F1DBC">
              <w:trPr>
                <w:trHeight w:val="269"/>
              </w:trPr>
              <w:tc>
                <w:tcPr>
                  <w:tcW w:w="3718" w:type="dxa"/>
                  <w:tcBorders>
                    <w:top w:val="nil"/>
                    <w:left w:val="single" w:sz="4" w:space="0" w:color="auto"/>
                    <w:bottom w:val="single" w:sz="4" w:space="0" w:color="auto"/>
                    <w:right w:val="single" w:sz="4" w:space="0" w:color="auto"/>
                  </w:tcBorders>
                  <w:shd w:val="clear" w:color="auto" w:fill="auto"/>
                  <w:hideMark/>
                </w:tcPr>
                <w:p w14:paraId="21069D97"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xml:space="preserve">CCI4EU </w:t>
                  </w:r>
                  <w:proofErr w:type="spellStart"/>
                  <w:r w:rsidRPr="002914E0">
                    <w:rPr>
                      <w:rFonts w:ascii="Arial" w:eastAsia="Times New Roman" w:hAnsi="Arial" w:cs="Arial"/>
                      <w:color w:val="000000"/>
                      <w:kern w:val="0"/>
                      <w:sz w:val="20"/>
                      <w:szCs w:val="20"/>
                      <w:lang w:eastAsia="et-EE"/>
                      <w14:ligatures w14:val="none"/>
                    </w:rPr>
                    <w:t>Deep</w:t>
                  </w:r>
                  <w:proofErr w:type="spellEnd"/>
                  <w:r w:rsidRPr="002914E0">
                    <w:rPr>
                      <w:rFonts w:ascii="Arial" w:eastAsia="Times New Roman" w:hAnsi="Arial" w:cs="Arial"/>
                      <w:color w:val="000000"/>
                      <w:kern w:val="0"/>
                      <w:sz w:val="20"/>
                      <w:szCs w:val="20"/>
                      <w:lang w:eastAsia="et-EE"/>
                      <w14:ligatures w14:val="none"/>
                    </w:rPr>
                    <w:t xml:space="preserve"> </w:t>
                  </w:r>
                  <w:proofErr w:type="spellStart"/>
                  <w:r w:rsidRPr="002914E0">
                    <w:rPr>
                      <w:rFonts w:ascii="Arial" w:eastAsia="Times New Roman" w:hAnsi="Arial" w:cs="Arial"/>
                      <w:color w:val="000000"/>
                      <w:kern w:val="0"/>
                      <w:sz w:val="20"/>
                      <w:szCs w:val="20"/>
                      <w:lang w:eastAsia="et-EE"/>
                      <w14:ligatures w14:val="none"/>
                    </w:rPr>
                    <w:t>Dive</w:t>
                  </w:r>
                  <w:proofErr w:type="spellEnd"/>
                  <w:r w:rsidRPr="002914E0">
                    <w:rPr>
                      <w:rFonts w:ascii="Arial" w:eastAsia="Times New Roman" w:hAnsi="Arial" w:cs="Arial"/>
                      <w:color w:val="000000"/>
                      <w:kern w:val="0"/>
                      <w:sz w:val="20"/>
                      <w:szCs w:val="20"/>
                      <w:lang w:eastAsia="et-EE"/>
                      <w14:ligatures w14:val="none"/>
                    </w:rPr>
                    <w:t xml:space="preserve"> Estonia</w:t>
                  </w:r>
                </w:p>
              </w:tc>
              <w:tc>
                <w:tcPr>
                  <w:tcW w:w="1014" w:type="dxa"/>
                  <w:tcBorders>
                    <w:top w:val="nil"/>
                    <w:left w:val="nil"/>
                    <w:bottom w:val="single" w:sz="4" w:space="0" w:color="auto"/>
                    <w:right w:val="single" w:sz="4" w:space="0" w:color="auto"/>
                  </w:tcBorders>
                  <w:shd w:val="clear" w:color="auto" w:fill="auto"/>
                  <w:noWrap/>
                  <w:hideMark/>
                </w:tcPr>
                <w:p w14:paraId="15D85FA8" w14:textId="77777777" w:rsidR="002914E0" w:rsidRPr="002914E0" w:rsidRDefault="002914E0" w:rsidP="002914E0">
                  <w:pPr>
                    <w:spacing w:after="0" w:line="240" w:lineRule="auto"/>
                    <w:jc w:val="center"/>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12</w:t>
                  </w:r>
                </w:p>
              </w:tc>
              <w:tc>
                <w:tcPr>
                  <w:tcW w:w="354" w:type="dxa"/>
                  <w:tcBorders>
                    <w:top w:val="nil"/>
                    <w:left w:val="nil"/>
                    <w:bottom w:val="single" w:sz="4" w:space="0" w:color="auto"/>
                    <w:right w:val="single" w:sz="4" w:space="0" w:color="auto"/>
                  </w:tcBorders>
                  <w:shd w:val="clear" w:color="000000" w:fill="00B050"/>
                  <w:noWrap/>
                  <w:hideMark/>
                </w:tcPr>
                <w:p w14:paraId="28DA738B"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5F8F6839"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1B9E2C8C"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1E1FC889"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445CE2CC"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3A757A56"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47E300FF"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6AAA029D"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173321EC"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1FA908E4"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32C6E879"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13D1350A"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r>
            <w:tr w:rsidR="002914E0" w:rsidRPr="002914E0" w14:paraId="62EB7BA9" w14:textId="77777777" w:rsidTr="000F1DBC">
              <w:trPr>
                <w:trHeight w:val="269"/>
              </w:trPr>
              <w:tc>
                <w:tcPr>
                  <w:tcW w:w="3718" w:type="dxa"/>
                  <w:tcBorders>
                    <w:top w:val="nil"/>
                    <w:left w:val="single" w:sz="4" w:space="0" w:color="auto"/>
                    <w:bottom w:val="single" w:sz="4" w:space="0" w:color="auto"/>
                    <w:right w:val="single" w:sz="4" w:space="0" w:color="auto"/>
                  </w:tcBorders>
                  <w:shd w:val="clear" w:color="auto" w:fill="auto"/>
                  <w:hideMark/>
                </w:tcPr>
                <w:p w14:paraId="1934E796"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xml:space="preserve">HPV elimineerimise strateegia </w:t>
                  </w:r>
                </w:p>
              </w:tc>
              <w:tc>
                <w:tcPr>
                  <w:tcW w:w="1014" w:type="dxa"/>
                  <w:tcBorders>
                    <w:top w:val="nil"/>
                    <w:left w:val="nil"/>
                    <w:bottom w:val="single" w:sz="4" w:space="0" w:color="auto"/>
                    <w:right w:val="single" w:sz="4" w:space="0" w:color="auto"/>
                  </w:tcBorders>
                  <w:shd w:val="clear" w:color="auto" w:fill="auto"/>
                  <w:noWrap/>
                  <w:hideMark/>
                </w:tcPr>
                <w:p w14:paraId="1DA536A4" w14:textId="77777777" w:rsidR="002914E0" w:rsidRPr="002914E0" w:rsidRDefault="002914E0" w:rsidP="002914E0">
                  <w:pPr>
                    <w:spacing w:after="0" w:line="240" w:lineRule="auto"/>
                    <w:jc w:val="center"/>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12</w:t>
                  </w:r>
                </w:p>
              </w:tc>
              <w:tc>
                <w:tcPr>
                  <w:tcW w:w="354" w:type="dxa"/>
                  <w:tcBorders>
                    <w:top w:val="nil"/>
                    <w:left w:val="nil"/>
                    <w:bottom w:val="single" w:sz="4" w:space="0" w:color="auto"/>
                    <w:right w:val="single" w:sz="4" w:space="0" w:color="auto"/>
                  </w:tcBorders>
                  <w:shd w:val="clear" w:color="000000" w:fill="00B050"/>
                  <w:noWrap/>
                  <w:hideMark/>
                </w:tcPr>
                <w:p w14:paraId="662E008D"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0DD80C4C"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345C88BE"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5CF69F4A"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7C49B18C"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322D35A1"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0B6F3F61"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45DF1034"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197D7BED"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7E07EF30"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116FF834"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c>
                <w:tcPr>
                  <w:tcW w:w="354" w:type="dxa"/>
                  <w:tcBorders>
                    <w:top w:val="nil"/>
                    <w:left w:val="nil"/>
                    <w:bottom w:val="single" w:sz="4" w:space="0" w:color="auto"/>
                    <w:right w:val="single" w:sz="4" w:space="0" w:color="auto"/>
                  </w:tcBorders>
                  <w:shd w:val="clear" w:color="000000" w:fill="00B050"/>
                  <w:noWrap/>
                  <w:hideMark/>
                </w:tcPr>
                <w:p w14:paraId="0F91AECC" w14:textId="77777777" w:rsidR="002914E0" w:rsidRPr="002914E0" w:rsidRDefault="002914E0" w:rsidP="002914E0">
                  <w:pPr>
                    <w:spacing w:after="0" w:line="240" w:lineRule="auto"/>
                    <w:rPr>
                      <w:rFonts w:ascii="Arial" w:eastAsia="Times New Roman" w:hAnsi="Arial" w:cs="Arial"/>
                      <w:color w:val="000000"/>
                      <w:kern w:val="0"/>
                      <w:sz w:val="20"/>
                      <w:szCs w:val="20"/>
                      <w:lang w:eastAsia="et-EE"/>
                      <w14:ligatures w14:val="none"/>
                    </w:rPr>
                  </w:pPr>
                  <w:r w:rsidRPr="002914E0">
                    <w:rPr>
                      <w:rFonts w:ascii="Arial" w:eastAsia="Times New Roman" w:hAnsi="Arial" w:cs="Arial"/>
                      <w:color w:val="000000"/>
                      <w:kern w:val="0"/>
                      <w:sz w:val="20"/>
                      <w:szCs w:val="20"/>
                      <w:lang w:eastAsia="et-EE"/>
                      <w14:ligatures w14:val="none"/>
                    </w:rPr>
                    <w:t> </w:t>
                  </w:r>
                </w:p>
              </w:tc>
            </w:tr>
          </w:tbl>
          <w:p w14:paraId="49D6A11A" w14:textId="77777777" w:rsidR="002914E0" w:rsidRPr="00D94B82" w:rsidRDefault="002914E0" w:rsidP="00D94B82">
            <w:pPr>
              <w:pStyle w:val="Default"/>
              <w:jc w:val="both"/>
              <w:rPr>
                <w:b/>
                <w:bCs/>
                <w:sz w:val="22"/>
                <w:szCs w:val="22"/>
              </w:rPr>
            </w:pPr>
          </w:p>
          <w:p w14:paraId="1F45B9EC" w14:textId="77777777" w:rsidR="00E4717E" w:rsidRPr="00D94B82" w:rsidRDefault="00E4717E" w:rsidP="00D94B82">
            <w:pPr>
              <w:pStyle w:val="Default"/>
              <w:jc w:val="both"/>
              <w:rPr>
                <w:b/>
                <w:bCs/>
                <w:sz w:val="22"/>
                <w:szCs w:val="22"/>
              </w:rPr>
            </w:pPr>
          </w:p>
          <w:p w14:paraId="17AB3DF2" w14:textId="733B53C7" w:rsidR="00E4717E" w:rsidRPr="00D94B82" w:rsidRDefault="00E4717E" w:rsidP="00D94B82">
            <w:pPr>
              <w:pStyle w:val="Default"/>
              <w:jc w:val="both"/>
              <w:rPr>
                <w:b/>
                <w:bCs/>
                <w:sz w:val="22"/>
                <w:szCs w:val="22"/>
              </w:rPr>
            </w:pPr>
            <w:r w:rsidRPr="00D94B82">
              <w:rPr>
                <w:b/>
                <w:bCs/>
                <w:sz w:val="22"/>
                <w:szCs w:val="22"/>
              </w:rPr>
              <w:t xml:space="preserve">1. </w:t>
            </w:r>
            <w:r w:rsidRPr="00D94B82">
              <w:rPr>
                <w:b/>
                <w:sz w:val="22"/>
                <w:szCs w:val="22"/>
              </w:rPr>
              <w:t xml:space="preserve">Vähikeskuse asutamisega seotud tegevused: </w:t>
            </w:r>
          </w:p>
          <w:p w14:paraId="4C448665" w14:textId="77777777" w:rsidR="00E4717E" w:rsidRPr="00D94B82" w:rsidRDefault="00E4717E" w:rsidP="00D94B82">
            <w:pPr>
              <w:pStyle w:val="Default"/>
              <w:numPr>
                <w:ilvl w:val="0"/>
                <w:numId w:val="24"/>
              </w:numPr>
              <w:jc w:val="both"/>
              <w:rPr>
                <w:b/>
                <w:bCs/>
                <w:sz w:val="22"/>
                <w:szCs w:val="22"/>
              </w:rPr>
            </w:pPr>
            <w:r w:rsidRPr="00D94B82">
              <w:rPr>
                <w:b/>
                <w:bCs/>
                <w:sz w:val="22"/>
                <w:szCs w:val="22"/>
              </w:rPr>
              <w:t>Juhtimisstruktuuri formaliseerimine</w:t>
            </w:r>
          </w:p>
          <w:p w14:paraId="0EB6D1D9" w14:textId="7421D45A" w:rsidR="00E4717E" w:rsidRPr="00D94B82" w:rsidRDefault="00E4717E" w:rsidP="00D94B82">
            <w:pPr>
              <w:pStyle w:val="Default"/>
              <w:ind w:left="360"/>
              <w:jc w:val="both"/>
              <w:rPr>
                <w:bCs/>
                <w:sz w:val="22"/>
                <w:szCs w:val="22"/>
              </w:rPr>
            </w:pPr>
            <w:r w:rsidRPr="00D94B82">
              <w:rPr>
                <w:bCs/>
                <w:sz w:val="22"/>
                <w:szCs w:val="22"/>
              </w:rPr>
              <w:t>Sõlmida konsortsiumileping, mis määratleb vähikeskuse juhtimisstruktuuri, partnerorganisatsioonide rollid, vastutusalad ja otsustusprotsessid. Lepingu eesmärk on tagada juhtimise läbipaistvus ja tõhusus.</w:t>
            </w:r>
          </w:p>
          <w:p w14:paraId="50DC8611" w14:textId="77777777" w:rsidR="008046D8" w:rsidRPr="00D94B82" w:rsidRDefault="008046D8" w:rsidP="00D94B82">
            <w:pPr>
              <w:pStyle w:val="Default"/>
              <w:ind w:left="360"/>
              <w:jc w:val="both"/>
              <w:rPr>
                <w:bCs/>
                <w:sz w:val="22"/>
                <w:szCs w:val="22"/>
              </w:rPr>
            </w:pPr>
          </w:p>
          <w:p w14:paraId="169D3100" w14:textId="77777777" w:rsidR="00E4717E" w:rsidRPr="00D94B82" w:rsidRDefault="00E4717E" w:rsidP="00D94B82">
            <w:pPr>
              <w:pStyle w:val="Default"/>
              <w:numPr>
                <w:ilvl w:val="0"/>
                <w:numId w:val="24"/>
              </w:numPr>
              <w:jc w:val="both"/>
              <w:rPr>
                <w:b/>
                <w:bCs/>
                <w:sz w:val="22"/>
                <w:szCs w:val="22"/>
              </w:rPr>
            </w:pPr>
            <w:r w:rsidRPr="00D94B82">
              <w:rPr>
                <w:b/>
                <w:bCs/>
                <w:sz w:val="22"/>
                <w:szCs w:val="22"/>
              </w:rPr>
              <w:t>Juhtimisstruktuuri rakendamine</w:t>
            </w:r>
          </w:p>
          <w:p w14:paraId="055765A1" w14:textId="1EDF971E" w:rsidR="00113085" w:rsidRPr="00D94B82" w:rsidRDefault="00E4717E" w:rsidP="00D94B82">
            <w:pPr>
              <w:pStyle w:val="Default"/>
              <w:jc w:val="both"/>
              <w:rPr>
                <w:bCs/>
                <w:sz w:val="22"/>
                <w:szCs w:val="22"/>
              </w:rPr>
            </w:pPr>
            <w:r w:rsidRPr="00D94B82">
              <w:rPr>
                <w:bCs/>
                <w:sz w:val="22"/>
                <w:szCs w:val="22"/>
              </w:rPr>
              <w:t>Rakendada formaliseeritud juhtimisstruktuur, alustades regulaarseid nõukogu</w:t>
            </w:r>
            <w:r w:rsidR="00113085" w:rsidRPr="00D94B82">
              <w:rPr>
                <w:bCs/>
                <w:sz w:val="22"/>
                <w:szCs w:val="22"/>
              </w:rPr>
              <w:t xml:space="preserve"> kohtumisi (vähemalt kaks korda aastas)</w:t>
            </w:r>
            <w:r w:rsidRPr="00D94B82">
              <w:rPr>
                <w:bCs/>
                <w:sz w:val="22"/>
                <w:szCs w:val="22"/>
              </w:rPr>
              <w:t xml:space="preserve"> ja </w:t>
            </w:r>
            <w:r w:rsidR="00CE14B4" w:rsidRPr="00D94B82">
              <w:rPr>
                <w:bCs/>
                <w:sz w:val="22"/>
                <w:szCs w:val="22"/>
              </w:rPr>
              <w:t xml:space="preserve">temaatilisi </w:t>
            </w:r>
            <w:r w:rsidRPr="00D94B82">
              <w:rPr>
                <w:bCs/>
                <w:sz w:val="22"/>
                <w:szCs w:val="22"/>
              </w:rPr>
              <w:t>töörühmade</w:t>
            </w:r>
            <w:r w:rsidR="00113085" w:rsidRPr="00D94B82">
              <w:rPr>
                <w:bCs/>
                <w:sz w:val="22"/>
                <w:szCs w:val="22"/>
              </w:rPr>
              <w:t xml:space="preserve"> </w:t>
            </w:r>
            <w:r w:rsidRPr="00D94B82">
              <w:rPr>
                <w:bCs/>
                <w:sz w:val="22"/>
                <w:szCs w:val="22"/>
              </w:rPr>
              <w:t>koosolekuid.</w:t>
            </w:r>
            <w:r w:rsidR="00113085" w:rsidRPr="00D94B82">
              <w:rPr>
                <w:bCs/>
                <w:sz w:val="22"/>
                <w:szCs w:val="22"/>
              </w:rPr>
              <w:t xml:space="preserve"> Töörühmad täidavad konkreetseid operatiivseid ülesandeid ja aitavad viia ellu strateegilisi eesmärke, mida </w:t>
            </w:r>
            <w:r w:rsidR="00CE14B4" w:rsidRPr="00D94B82">
              <w:rPr>
                <w:bCs/>
                <w:sz w:val="22"/>
                <w:szCs w:val="22"/>
              </w:rPr>
              <w:t xml:space="preserve">EVK </w:t>
            </w:r>
            <w:r w:rsidR="00113085" w:rsidRPr="00D94B82">
              <w:rPr>
                <w:bCs/>
                <w:sz w:val="22"/>
                <w:szCs w:val="22"/>
              </w:rPr>
              <w:lastRenderedPageBreak/>
              <w:t>juhtimisstruktuur seab.</w:t>
            </w:r>
            <w:r w:rsidR="00CE14B4" w:rsidRPr="00D94B82">
              <w:rPr>
                <w:bCs/>
                <w:sz w:val="22"/>
                <w:szCs w:val="22"/>
              </w:rPr>
              <w:t xml:space="preserve"> Seega </w:t>
            </w:r>
            <w:r w:rsidR="00113085" w:rsidRPr="00D94B82">
              <w:rPr>
                <w:bCs/>
                <w:sz w:val="22"/>
                <w:szCs w:val="22"/>
              </w:rPr>
              <w:t xml:space="preserve">on </w:t>
            </w:r>
            <w:r w:rsidR="00CE14B4" w:rsidRPr="00D94B82">
              <w:rPr>
                <w:bCs/>
                <w:sz w:val="22"/>
                <w:szCs w:val="22"/>
              </w:rPr>
              <w:t xml:space="preserve">nad </w:t>
            </w:r>
            <w:r w:rsidR="00113085" w:rsidRPr="00D94B82">
              <w:rPr>
                <w:bCs/>
                <w:sz w:val="22"/>
                <w:szCs w:val="22"/>
              </w:rPr>
              <w:t xml:space="preserve">vahend strateegiliste otsuste </w:t>
            </w:r>
            <w:r w:rsidR="00CE14B4" w:rsidRPr="00D94B82">
              <w:rPr>
                <w:bCs/>
                <w:sz w:val="22"/>
                <w:szCs w:val="22"/>
              </w:rPr>
              <w:t xml:space="preserve">elluviimiseks. </w:t>
            </w:r>
            <w:r w:rsidR="008046D8" w:rsidRPr="00D94B82">
              <w:rPr>
                <w:bCs/>
                <w:sz w:val="22"/>
                <w:szCs w:val="22"/>
              </w:rPr>
              <w:t>T</w:t>
            </w:r>
            <w:r w:rsidR="00113085" w:rsidRPr="00D94B82">
              <w:rPr>
                <w:bCs/>
                <w:sz w:val="22"/>
                <w:szCs w:val="22"/>
              </w:rPr>
              <w:t xml:space="preserve">öörühmad on temaatiliselt suunatud, nt innovatsiooniprojektid, rahastusmudel, rahvusvaheline koostöö, patsientide kaasamine jne. </w:t>
            </w:r>
            <w:r w:rsidR="008046D8" w:rsidRPr="00D94B82">
              <w:rPr>
                <w:bCs/>
                <w:sz w:val="22"/>
                <w:szCs w:val="22"/>
              </w:rPr>
              <w:t xml:space="preserve">Töörühmadesse kuuluvad eksperdid ja spetsialistid, partnerorganisatsioonide esindajad, rahvusvahelised eksperdid ning administratiivne tugi. </w:t>
            </w:r>
            <w:r w:rsidR="00722300" w:rsidRPr="00D94B82">
              <w:rPr>
                <w:bCs/>
                <w:sz w:val="22"/>
                <w:szCs w:val="22"/>
              </w:rPr>
              <w:t>oosolekutel arutatakse ja lahendatakse spetsiifilisi ülesandeid, pakkudes juhtimisstruktuurile analüüsi ja ettepanekuid. Töörühmad esitavad regulaarselt aruandeid nõukogule, tagades tegevuste hindamise ja suunamise. Koosolekud saavad seega toimida ka foorumitena, kus partnerorganisatsioonid saavad jagada seisukohti ja vajadusi, tagades strateegiliste otsuste laiapõhjalise toetuse.</w:t>
            </w:r>
            <w:r w:rsidR="00113085" w:rsidRPr="00D94B82">
              <w:rPr>
                <w:bCs/>
                <w:sz w:val="22"/>
                <w:szCs w:val="22"/>
              </w:rPr>
              <w:t xml:space="preserve"> See</w:t>
            </w:r>
            <w:r w:rsidR="00722300" w:rsidRPr="00D94B82">
              <w:rPr>
                <w:bCs/>
                <w:sz w:val="22"/>
                <w:szCs w:val="22"/>
              </w:rPr>
              <w:t xml:space="preserve"> omakorda</w:t>
            </w:r>
            <w:r w:rsidR="00113085" w:rsidRPr="00D94B82">
              <w:rPr>
                <w:bCs/>
                <w:sz w:val="22"/>
                <w:szCs w:val="22"/>
              </w:rPr>
              <w:t xml:space="preserve"> tagab, et </w:t>
            </w:r>
            <w:r w:rsidR="008046D8" w:rsidRPr="00D94B82">
              <w:rPr>
                <w:bCs/>
                <w:sz w:val="22"/>
                <w:szCs w:val="22"/>
              </w:rPr>
              <w:t xml:space="preserve">Eesti vähikeskuse </w:t>
            </w:r>
            <w:r w:rsidR="00113085" w:rsidRPr="00D94B82">
              <w:rPr>
                <w:bCs/>
                <w:sz w:val="22"/>
                <w:szCs w:val="22"/>
              </w:rPr>
              <w:t>strateegilised otsused peegeldavad laiapõhjalist konsensust.</w:t>
            </w:r>
          </w:p>
          <w:p w14:paraId="2A3D6722" w14:textId="77777777" w:rsidR="00113085" w:rsidRPr="00D94B82" w:rsidRDefault="00113085" w:rsidP="00D94B82">
            <w:pPr>
              <w:pStyle w:val="Default"/>
              <w:jc w:val="both"/>
              <w:rPr>
                <w:bCs/>
                <w:sz w:val="22"/>
                <w:szCs w:val="22"/>
              </w:rPr>
            </w:pPr>
          </w:p>
          <w:p w14:paraId="03028DC7" w14:textId="1C5387CC" w:rsidR="00E4717E" w:rsidRPr="00D94B82" w:rsidRDefault="00E4717E" w:rsidP="00D94B82">
            <w:pPr>
              <w:pStyle w:val="Default"/>
              <w:numPr>
                <w:ilvl w:val="0"/>
                <w:numId w:val="24"/>
              </w:numPr>
              <w:jc w:val="both"/>
              <w:rPr>
                <w:b/>
                <w:bCs/>
                <w:sz w:val="22"/>
                <w:szCs w:val="22"/>
              </w:rPr>
            </w:pPr>
            <w:r w:rsidRPr="00D94B82">
              <w:rPr>
                <w:b/>
                <w:bCs/>
                <w:sz w:val="22"/>
                <w:szCs w:val="22"/>
              </w:rPr>
              <w:t xml:space="preserve">Vähikeskuse </w:t>
            </w:r>
            <w:r w:rsidR="00270741" w:rsidRPr="00D94B82">
              <w:rPr>
                <w:b/>
                <w:bCs/>
                <w:sz w:val="22"/>
                <w:szCs w:val="22"/>
              </w:rPr>
              <w:t>tegevus</w:t>
            </w:r>
            <w:r w:rsidRPr="00D94B82">
              <w:rPr>
                <w:b/>
                <w:bCs/>
                <w:sz w:val="22"/>
                <w:szCs w:val="22"/>
              </w:rPr>
              <w:t>strateegia väljatöötamine</w:t>
            </w:r>
          </w:p>
          <w:p w14:paraId="44505AC2" w14:textId="254225E2" w:rsidR="005F3AAC" w:rsidRPr="00D94B82" w:rsidRDefault="00704771" w:rsidP="00D94B82">
            <w:pPr>
              <w:pStyle w:val="Default"/>
              <w:jc w:val="both"/>
              <w:rPr>
                <w:bCs/>
                <w:sz w:val="22"/>
                <w:szCs w:val="22"/>
              </w:rPr>
            </w:pPr>
            <w:r w:rsidRPr="00D94B82">
              <w:rPr>
                <w:bCs/>
                <w:sz w:val="22"/>
                <w:szCs w:val="22"/>
              </w:rPr>
              <w:t xml:space="preserve">Koostada tegevusstrateegia, mis keskendub konkreetsete prioriteetsete tegevuste elluviimisele, sealhulgas juhtimisstruktuuri rakendamisele, teadus-, </w:t>
            </w:r>
            <w:proofErr w:type="spellStart"/>
            <w:r w:rsidRPr="00D94B82">
              <w:rPr>
                <w:bCs/>
                <w:sz w:val="22"/>
                <w:szCs w:val="22"/>
              </w:rPr>
              <w:t>ühiskoostöö</w:t>
            </w:r>
            <w:proofErr w:type="spellEnd"/>
            <w:r w:rsidRPr="00D94B82">
              <w:rPr>
                <w:bCs/>
                <w:sz w:val="22"/>
                <w:szCs w:val="22"/>
              </w:rPr>
              <w:t>- ja innovatsiooniprojektide arendamisele ning siseriikliku ja rahvusvahelise koostöö laiendamisele. Strateegia sisaldab selgeid ajakava(</w:t>
            </w:r>
            <w:proofErr w:type="spellStart"/>
            <w:r w:rsidRPr="00D94B82">
              <w:rPr>
                <w:bCs/>
                <w:sz w:val="22"/>
                <w:szCs w:val="22"/>
              </w:rPr>
              <w:t>sid</w:t>
            </w:r>
            <w:proofErr w:type="spellEnd"/>
            <w:r w:rsidRPr="00D94B82">
              <w:rPr>
                <w:bCs/>
                <w:sz w:val="22"/>
                <w:szCs w:val="22"/>
              </w:rPr>
              <w:t>), vastutajaid ja mõõdikuid, mis võimaldavad tulemuste jälgimist ning vajadusel paindlikku kohandamist. Samuti käsitletakse ressursivajadusi ja rahastusvõimalusi, tagades tegevuste tõhusa elluviimise ja keskuse pikaajalise jätkusuutlikkuse.</w:t>
            </w:r>
          </w:p>
          <w:p w14:paraId="0384979F" w14:textId="77777777" w:rsidR="00704771" w:rsidRPr="00D94B82" w:rsidRDefault="00704771" w:rsidP="00D94B82">
            <w:pPr>
              <w:pStyle w:val="Default"/>
              <w:jc w:val="both"/>
              <w:rPr>
                <w:bCs/>
                <w:sz w:val="22"/>
                <w:szCs w:val="22"/>
              </w:rPr>
            </w:pPr>
          </w:p>
          <w:p w14:paraId="662C0C0F" w14:textId="1ABC386D" w:rsidR="00E4717E" w:rsidRPr="00D94B82" w:rsidRDefault="00E4717E" w:rsidP="00D94B82">
            <w:pPr>
              <w:pStyle w:val="Default"/>
              <w:numPr>
                <w:ilvl w:val="0"/>
                <w:numId w:val="24"/>
              </w:numPr>
              <w:jc w:val="both"/>
              <w:rPr>
                <w:b/>
                <w:bCs/>
                <w:sz w:val="22"/>
                <w:szCs w:val="22"/>
              </w:rPr>
            </w:pPr>
            <w:r w:rsidRPr="00D94B82">
              <w:rPr>
                <w:b/>
                <w:bCs/>
                <w:sz w:val="22"/>
                <w:szCs w:val="22"/>
              </w:rPr>
              <w:t>Rahastusmudeli arendamine</w:t>
            </w:r>
          </w:p>
          <w:p w14:paraId="2C377404" w14:textId="13CCEAF6" w:rsidR="00AB1D9C" w:rsidRPr="00D94B82" w:rsidRDefault="00AB1D9C" w:rsidP="00D94B82">
            <w:pPr>
              <w:pStyle w:val="Default"/>
              <w:jc w:val="both"/>
              <w:rPr>
                <w:bCs/>
                <w:sz w:val="22"/>
                <w:szCs w:val="22"/>
              </w:rPr>
            </w:pPr>
            <w:r w:rsidRPr="00D94B82">
              <w:rPr>
                <w:bCs/>
                <w:sz w:val="22"/>
                <w:szCs w:val="22"/>
              </w:rPr>
              <w:t>Tagamaks vähikeskuse strateegiliste eesmärkide elluviimine ja pikaajaline toimimine on vaja välja töötada mitmekesine ja jätkusuutlik rahastusmudel. See hõlmab avaliku sektori toetusi, EL-i programme (nt Horizon Europe, EU4Health), võimalikku partnerasutuste ja tööstussektori panust ja heategevuslikke annetusi. Avaliku sektori panused toetavad vähikeskuse põhitegevusi, nagu innovatsiooniprojektid, teadustöö ja rahvusvaheline koostöö, kuid oluline on arvestada, et praeguste toetuste maht ja kättesaadavus võivad tulevikus muutuda. Seetõttu kaardistatakse rahastusmudeli väljatöötamisel mitmekesiste ja stabiilsete rahastusallikate olemasolu. See aitab vähendada sõltuvust üksikute allikate võimalikest muutustest.</w:t>
            </w:r>
          </w:p>
          <w:p w14:paraId="666A860E" w14:textId="5FE41BF4" w:rsidR="00AB1D9C" w:rsidRPr="00D94B82" w:rsidRDefault="00AB1D9C" w:rsidP="00D94B82">
            <w:pPr>
              <w:pStyle w:val="Default"/>
              <w:jc w:val="both"/>
              <w:rPr>
                <w:bCs/>
                <w:sz w:val="22"/>
                <w:szCs w:val="22"/>
              </w:rPr>
            </w:pPr>
            <w:r w:rsidRPr="00D94B82">
              <w:rPr>
                <w:bCs/>
                <w:sz w:val="22"/>
                <w:szCs w:val="22"/>
              </w:rPr>
              <w:t>Partnerorganisatsioonid – ülikoolid, haiglad ja tööstussektor – saavad potentsiaalselt panustada nii rahaliselt kui ka muude ressurssidega, sealhulgas infrastruktuuri, teadmiste ja tehnoloogiaga. Tööstuspartnerid, nagu farmaatsia- ja biotehnoloogiaettevõtted, toovad rahalise toetuse kõrval innovatsioonivõimalusi. Lisaks uuritakse võimalust sõlmida avaliku ja erasektori vahelisi koostööleppeid, et kindlustada pikaajaline partnerlus ja selged rahastus- ja vastutusalused.</w:t>
            </w:r>
          </w:p>
          <w:p w14:paraId="6FEC7FB9" w14:textId="77777777" w:rsidR="00AB1D9C" w:rsidRPr="00D94B82" w:rsidRDefault="00AB1D9C" w:rsidP="00D94B82">
            <w:pPr>
              <w:pStyle w:val="Default"/>
              <w:jc w:val="both"/>
              <w:rPr>
                <w:bCs/>
                <w:sz w:val="22"/>
                <w:szCs w:val="22"/>
              </w:rPr>
            </w:pPr>
            <w:r w:rsidRPr="00D94B82">
              <w:rPr>
                <w:bCs/>
                <w:sz w:val="22"/>
                <w:szCs w:val="22"/>
              </w:rPr>
              <w:t xml:space="preserve">Perspektiivis uuritakse võimalust asutada vähialaseid teadus- ja kliinilisi uuringuid toetav fond, mis toimib pikaajalise rahastamise mehhanismina. Fondi rahastamine võiks toimida avaliku sektori toetuste, rahvusvaheliste programmide, tööstuspartnerite ja heategevuslike annetuste kaudu. See võimaldab suurendada Eesti vähikeskuse mõju nii Eesti vähitõrje elluviimisel kui ka rahvusvahelisel teadusmaastikul. See võimaldaks pakkuda paindlikkust uute algatuste toetamisel ning tagada teadustöö järjepidevuse ja innovatsiooni edendamise. </w:t>
            </w:r>
          </w:p>
          <w:p w14:paraId="3BC5A873" w14:textId="77777777" w:rsidR="00AB1D9C" w:rsidRPr="00D94B82" w:rsidRDefault="00AB1D9C" w:rsidP="00D94B82">
            <w:pPr>
              <w:pStyle w:val="Default"/>
              <w:jc w:val="both"/>
              <w:rPr>
                <w:b/>
                <w:bCs/>
                <w:sz w:val="22"/>
                <w:szCs w:val="22"/>
              </w:rPr>
            </w:pPr>
          </w:p>
          <w:p w14:paraId="0E013FFC" w14:textId="717F3B2B" w:rsidR="00AB1D9C" w:rsidRPr="00D94B82" w:rsidRDefault="00AB1D9C" w:rsidP="00D94B82">
            <w:pPr>
              <w:pStyle w:val="Default"/>
              <w:numPr>
                <w:ilvl w:val="0"/>
                <w:numId w:val="24"/>
              </w:numPr>
              <w:jc w:val="both"/>
              <w:rPr>
                <w:b/>
                <w:bCs/>
                <w:sz w:val="22"/>
                <w:szCs w:val="22"/>
              </w:rPr>
            </w:pPr>
            <w:r w:rsidRPr="00D94B82">
              <w:rPr>
                <w:b/>
                <w:bCs/>
                <w:sz w:val="22"/>
                <w:szCs w:val="22"/>
              </w:rPr>
              <w:t>Koostöö laiendamine teiste ministeeriumitega</w:t>
            </w:r>
          </w:p>
          <w:p w14:paraId="40FA9DB6" w14:textId="46A48D0F" w:rsidR="00AB1D9C" w:rsidRPr="00D94B82" w:rsidRDefault="00551D0A" w:rsidP="00D94B82">
            <w:pPr>
              <w:pStyle w:val="Default"/>
              <w:jc w:val="both"/>
              <w:rPr>
                <w:bCs/>
                <w:sz w:val="22"/>
                <w:szCs w:val="22"/>
              </w:rPr>
            </w:pPr>
            <w:r w:rsidRPr="00D94B82">
              <w:rPr>
                <w:bCs/>
                <w:sz w:val="22"/>
                <w:szCs w:val="22"/>
              </w:rPr>
              <w:t xml:space="preserve">Leida võimalused sõlmida </w:t>
            </w:r>
            <w:r w:rsidR="00AB1D9C" w:rsidRPr="00D94B82">
              <w:rPr>
                <w:bCs/>
                <w:sz w:val="22"/>
                <w:szCs w:val="22"/>
              </w:rPr>
              <w:t>koostöölepingud Haridus- ja Teadusministeeriumi (HTM), Majandus- ja Kommunikatsiooniministeeriumi (MKM) ning K</w:t>
            </w:r>
            <w:r w:rsidRPr="00D94B82">
              <w:rPr>
                <w:bCs/>
                <w:sz w:val="22"/>
                <w:szCs w:val="22"/>
              </w:rPr>
              <w:t>liimaministeeriumiga</w:t>
            </w:r>
            <w:r w:rsidR="00AB1D9C" w:rsidRPr="00D94B82">
              <w:rPr>
                <w:bCs/>
                <w:sz w:val="22"/>
                <w:szCs w:val="22"/>
              </w:rPr>
              <w:t xml:space="preserve"> (KLIM), et suurendada vähikeskuse tegevuste ulatust. HTM-i kaasamine võimaldab tugevdada teadus- ja arendustegevusi ning integreerida vähikeskuse tegevused riiklikesse teadusprioriteetidesse. Koostöö MKM-iga </w:t>
            </w:r>
            <w:r w:rsidRPr="00D94B82">
              <w:rPr>
                <w:bCs/>
                <w:sz w:val="22"/>
                <w:szCs w:val="22"/>
              </w:rPr>
              <w:t>saab</w:t>
            </w:r>
            <w:r w:rsidR="00AB1D9C" w:rsidRPr="00D94B82">
              <w:rPr>
                <w:bCs/>
                <w:sz w:val="22"/>
                <w:szCs w:val="22"/>
              </w:rPr>
              <w:t xml:space="preserve"> edendada innovatsiooniprojektide rahastust ja luua tööstussektorile suunatud lahendusi, mis toetavad vähikeskuse majanduslikku jätkusuutlikkust. </w:t>
            </w:r>
            <w:proofErr w:type="spellStart"/>
            <w:r w:rsidR="00AB1D9C" w:rsidRPr="00D94B82">
              <w:rPr>
                <w:bCs/>
                <w:sz w:val="22"/>
                <w:szCs w:val="22"/>
              </w:rPr>
              <w:t>KLIM-iga</w:t>
            </w:r>
            <w:proofErr w:type="spellEnd"/>
            <w:r w:rsidR="00AB1D9C" w:rsidRPr="00D94B82">
              <w:rPr>
                <w:bCs/>
                <w:sz w:val="22"/>
                <w:szCs w:val="22"/>
              </w:rPr>
              <w:t xml:space="preserve"> koostöö võiks keskenduda keskkonna- ja tervisekaitse aspektidele, näiteks vähktõve ennetamise ja keskkonnategurite uurimise projektide kaudu.</w:t>
            </w:r>
            <w:r w:rsidRPr="00D94B82">
              <w:rPr>
                <w:bCs/>
                <w:sz w:val="22"/>
                <w:szCs w:val="22"/>
              </w:rPr>
              <w:t xml:space="preserve"> </w:t>
            </w:r>
            <w:r w:rsidR="00AB1D9C" w:rsidRPr="00D94B82">
              <w:rPr>
                <w:bCs/>
                <w:sz w:val="22"/>
                <w:szCs w:val="22"/>
              </w:rPr>
              <w:t>Koostöö laiendamine aitab vähikeskusel tugevdada strateegilist positsiooni riiklikus innovatsioonisüsteemis ja saavutada suuremat mõju rahvatervise ja vähitõrje valdkonnas.</w:t>
            </w:r>
          </w:p>
          <w:p w14:paraId="31C445A0" w14:textId="77777777" w:rsidR="00551D0A" w:rsidRPr="00D94B82" w:rsidRDefault="00551D0A" w:rsidP="00D94B82">
            <w:pPr>
              <w:pStyle w:val="Default"/>
              <w:jc w:val="both"/>
              <w:rPr>
                <w:bCs/>
                <w:sz w:val="22"/>
                <w:szCs w:val="22"/>
              </w:rPr>
            </w:pPr>
          </w:p>
          <w:p w14:paraId="37D1E7B3" w14:textId="77777777" w:rsidR="00551D0A" w:rsidRPr="00D94B82" w:rsidRDefault="00551D0A" w:rsidP="00D94B82">
            <w:pPr>
              <w:pStyle w:val="Default"/>
              <w:numPr>
                <w:ilvl w:val="0"/>
                <w:numId w:val="24"/>
              </w:numPr>
              <w:jc w:val="both"/>
              <w:rPr>
                <w:b/>
                <w:bCs/>
                <w:sz w:val="22"/>
                <w:szCs w:val="22"/>
              </w:rPr>
            </w:pPr>
            <w:r w:rsidRPr="00D94B82">
              <w:rPr>
                <w:b/>
                <w:bCs/>
                <w:sz w:val="22"/>
                <w:szCs w:val="22"/>
              </w:rPr>
              <w:lastRenderedPageBreak/>
              <w:t>Assotsieerunud liikmete kaasamine</w:t>
            </w:r>
          </w:p>
          <w:p w14:paraId="0AB295B2" w14:textId="4DE016B9" w:rsidR="00551D0A" w:rsidRPr="00D94B82" w:rsidRDefault="00551D0A" w:rsidP="00D94B82">
            <w:pPr>
              <w:pStyle w:val="Default"/>
              <w:jc w:val="both"/>
              <w:rPr>
                <w:bCs/>
                <w:sz w:val="22"/>
                <w:szCs w:val="22"/>
              </w:rPr>
            </w:pPr>
            <w:r w:rsidRPr="00D94B82">
              <w:rPr>
                <w:bCs/>
                <w:sz w:val="22"/>
                <w:szCs w:val="22"/>
              </w:rPr>
              <w:t>Töötada välja lähenemine ja integreerida vähikeskuse tegevusstrateegiasse assotsieerunud liikmete, nagu biotehnoloogia ettevõtted, farmaatsiatööstuse esindajad ja erialaorganisatsioonid, kaasamiseks vähikeskuse tegevustesse. Seal juures on tarvis kaardistada nende võimalik roll ja panus, sealhulgas rahaline tugi, teadus- ja arendustöö partnerlus, infrastruktuuri pakkumine ning osalemine strateegiliste otsuste tegemisel. Määratleda kaasamise motivaatorid, nagu koostöö teadustulemuste ja innovatsiooniprojektide rakendamisele, uued koostöövõimalused ja nähtavus rahvusvahelistes algatustes.</w:t>
            </w:r>
          </w:p>
          <w:p w14:paraId="72DA3DF9" w14:textId="77777777" w:rsidR="00551D0A" w:rsidRPr="00D94B82" w:rsidRDefault="00551D0A" w:rsidP="00D94B82">
            <w:pPr>
              <w:pStyle w:val="Default"/>
              <w:jc w:val="both"/>
              <w:rPr>
                <w:bCs/>
                <w:sz w:val="22"/>
                <w:szCs w:val="22"/>
              </w:rPr>
            </w:pPr>
            <w:r w:rsidRPr="00D94B82">
              <w:rPr>
                <w:bCs/>
                <w:sz w:val="22"/>
                <w:szCs w:val="22"/>
              </w:rPr>
              <w:t>Välja on vaja töötada assotsieerunud liikmete kaasamise alused ja tingimused, näiteks liikmelisuse eelised ja kohustused. Sõlmida vajadusel vastavad lepingud, mis tagavad selged koostööreeglid ja läbipaistvuse. Assotsieerunud liikmete kaasamine aitab suurendada keskuse ressursibaasi, toetada teaduslikku innovatsiooni ja luua uusi koostöövõimalusi nii siseriiklikul kui ka rahvusvahelisel tasandil.</w:t>
            </w:r>
          </w:p>
          <w:p w14:paraId="446DD19B" w14:textId="77777777" w:rsidR="00551D0A" w:rsidRPr="00D94B82" w:rsidRDefault="00551D0A" w:rsidP="00D94B82">
            <w:pPr>
              <w:pStyle w:val="Default"/>
              <w:jc w:val="both"/>
              <w:rPr>
                <w:bCs/>
                <w:sz w:val="22"/>
                <w:szCs w:val="22"/>
              </w:rPr>
            </w:pPr>
          </w:p>
          <w:p w14:paraId="3025F2F5" w14:textId="21299E7C" w:rsidR="00551D0A" w:rsidRPr="00D94B82" w:rsidRDefault="00551D0A" w:rsidP="00D94B82">
            <w:pPr>
              <w:pStyle w:val="Default"/>
              <w:jc w:val="both"/>
              <w:rPr>
                <w:b/>
                <w:bCs/>
                <w:sz w:val="22"/>
                <w:szCs w:val="22"/>
              </w:rPr>
            </w:pPr>
            <w:r w:rsidRPr="00D94B82">
              <w:rPr>
                <w:b/>
                <w:bCs/>
                <w:sz w:val="22"/>
                <w:szCs w:val="22"/>
              </w:rPr>
              <w:t>g)  Kommunikatsioonistrateegia rakendamine</w:t>
            </w:r>
          </w:p>
          <w:p w14:paraId="4C2E209A" w14:textId="142AAD9A" w:rsidR="006257B8" w:rsidRPr="00D94B82" w:rsidRDefault="00180362" w:rsidP="00D94B82">
            <w:pPr>
              <w:pStyle w:val="Default"/>
              <w:jc w:val="both"/>
              <w:rPr>
                <w:bCs/>
                <w:sz w:val="22"/>
                <w:szCs w:val="22"/>
              </w:rPr>
            </w:pPr>
            <w:r w:rsidRPr="00D94B82">
              <w:rPr>
                <w:bCs/>
                <w:sz w:val="22"/>
                <w:szCs w:val="22"/>
              </w:rPr>
              <w:t>Viia ellu vähikeskuse kommunikatsioonistrateegia vastavalt välja töötatud rakenduskavale. Kommunikatsiooni eesmärk on suurendada keskuse nähtavust, kaasata avalikkus, rahastajad ja partnerid ning tõsta teadlikkust Eesti vähitõrjest. Samuti keskendutakse tõhusa sisemise kommunikatsiooni arendamisele, et tagada sujuv teabevahetus töörühmade, partnerorganisatsioonide ja rahastajate vahel. Kommunikatsioonistrateegia toetab usaldusväärse ja kaasava keskkonna loomist, mis aitab saavutada vähikeskuse strateegilisi eesmärke, tugevdada partnerlussuhteid ning edendada rahvusvahelist nähtavust ja koostööd.</w:t>
            </w:r>
          </w:p>
          <w:p w14:paraId="7B9A4311" w14:textId="77777777" w:rsidR="006E7F71" w:rsidRPr="00D94B82" w:rsidRDefault="006E7F71" w:rsidP="00D94B82">
            <w:pPr>
              <w:pStyle w:val="Default"/>
              <w:jc w:val="both"/>
              <w:rPr>
                <w:b/>
                <w:bCs/>
                <w:sz w:val="22"/>
                <w:szCs w:val="22"/>
              </w:rPr>
            </w:pPr>
          </w:p>
          <w:p w14:paraId="476E2F2E" w14:textId="3697E0DD" w:rsidR="00180362" w:rsidRPr="00D94B82" w:rsidRDefault="00180362" w:rsidP="00D94B82">
            <w:pPr>
              <w:pStyle w:val="Default"/>
              <w:jc w:val="both"/>
              <w:rPr>
                <w:b/>
                <w:bCs/>
                <w:sz w:val="22"/>
                <w:szCs w:val="22"/>
              </w:rPr>
            </w:pPr>
            <w:r w:rsidRPr="00D94B82">
              <w:rPr>
                <w:b/>
                <w:bCs/>
                <w:sz w:val="22"/>
                <w:szCs w:val="22"/>
              </w:rPr>
              <w:t>h) Personali</w:t>
            </w:r>
            <w:r w:rsidR="006E7F71" w:rsidRPr="00D94B82">
              <w:rPr>
                <w:b/>
                <w:bCs/>
                <w:sz w:val="22"/>
                <w:szCs w:val="22"/>
              </w:rPr>
              <w:t xml:space="preserve"> </w:t>
            </w:r>
            <w:r w:rsidRPr="00D94B82">
              <w:rPr>
                <w:b/>
                <w:bCs/>
                <w:sz w:val="22"/>
                <w:szCs w:val="22"/>
              </w:rPr>
              <w:t>värbamine</w:t>
            </w:r>
          </w:p>
          <w:p w14:paraId="4452964E" w14:textId="11750A52" w:rsidR="00180362" w:rsidRPr="00D94B82" w:rsidRDefault="006E7F71" w:rsidP="00D94B82">
            <w:pPr>
              <w:pStyle w:val="Default"/>
              <w:jc w:val="both"/>
              <w:rPr>
                <w:bCs/>
                <w:sz w:val="22"/>
                <w:szCs w:val="22"/>
              </w:rPr>
            </w:pPr>
            <w:r w:rsidRPr="00D94B82">
              <w:rPr>
                <w:bCs/>
                <w:sz w:val="22"/>
                <w:szCs w:val="22"/>
              </w:rPr>
              <w:t xml:space="preserve">Viia lõpuni </w:t>
            </w:r>
            <w:r w:rsidR="00180362" w:rsidRPr="00D94B82">
              <w:rPr>
                <w:bCs/>
                <w:sz w:val="22"/>
                <w:szCs w:val="22"/>
              </w:rPr>
              <w:t>vähikeskuse ülesannete täitmiseks vajalik personal, sealhulgas teadusjuht ja kliiniline juht, kes vastutavad vastavalt teaduslike uuringute ja kliiniliste projektide juhtimise ning koordineerimise eest</w:t>
            </w:r>
            <w:r w:rsidRPr="00D94B82">
              <w:rPr>
                <w:bCs/>
                <w:sz w:val="22"/>
                <w:szCs w:val="22"/>
              </w:rPr>
              <w:t xml:space="preserve"> ning seavad strateegilisi suundi.</w:t>
            </w:r>
            <w:r w:rsidR="00180362" w:rsidRPr="00D94B82">
              <w:rPr>
                <w:bCs/>
                <w:sz w:val="22"/>
                <w:szCs w:val="22"/>
              </w:rPr>
              <w:t xml:space="preserve"> Lisaks on vaja administratiivset projektijuhti, kes tagab projektide operatiivse juhtimise ja töörühmade tegevuse sujuvuse, ning kommunikatsioonispetsialisti, kelle ülesandeks on rakendada vähikeskuse kommunikatsioonistrateegiat ja edendada keskuse nähtavust nii siseriiklikul kui ka rahvusvahelisel tasandil.</w:t>
            </w:r>
          </w:p>
          <w:p w14:paraId="34216884" w14:textId="77777777" w:rsidR="003F4C85" w:rsidRPr="00D94B82" w:rsidRDefault="003F4C85" w:rsidP="00D94B82">
            <w:pPr>
              <w:pStyle w:val="Default"/>
              <w:spacing w:after="240"/>
              <w:jc w:val="both"/>
              <w:rPr>
                <w:sz w:val="22"/>
                <w:szCs w:val="22"/>
              </w:rPr>
            </w:pPr>
          </w:p>
          <w:p w14:paraId="7436C3BF" w14:textId="2ADE23F9" w:rsidR="00D231B1" w:rsidRDefault="002914E0" w:rsidP="002914E0">
            <w:pPr>
              <w:pStyle w:val="Default"/>
              <w:jc w:val="both"/>
              <w:rPr>
                <w:b/>
                <w:bCs/>
                <w:sz w:val="22"/>
                <w:szCs w:val="22"/>
              </w:rPr>
            </w:pPr>
            <w:r>
              <w:rPr>
                <w:b/>
                <w:bCs/>
                <w:sz w:val="22"/>
                <w:szCs w:val="22"/>
              </w:rPr>
              <w:t xml:space="preserve">2. </w:t>
            </w:r>
            <w:r w:rsidR="00D231B1" w:rsidRPr="00D231B1">
              <w:rPr>
                <w:b/>
                <w:bCs/>
                <w:sz w:val="22"/>
                <w:szCs w:val="22"/>
              </w:rPr>
              <w:t xml:space="preserve">Teadus, innovatsiooni ja ühistegevusprojektide </w:t>
            </w:r>
            <w:r>
              <w:rPr>
                <w:b/>
                <w:bCs/>
                <w:sz w:val="22"/>
                <w:szCs w:val="22"/>
              </w:rPr>
              <w:t>Eesti vähitõrje edendamiseks ning rahvusvahelise koostöö suurendamiseks</w:t>
            </w:r>
          </w:p>
          <w:p w14:paraId="0495F92D" w14:textId="09E368C3" w:rsidR="0019538C" w:rsidRDefault="00045461" w:rsidP="002914E0">
            <w:pPr>
              <w:pStyle w:val="Default"/>
              <w:jc w:val="both"/>
              <w:rPr>
                <w:b/>
                <w:bCs/>
                <w:sz w:val="22"/>
                <w:szCs w:val="22"/>
              </w:rPr>
            </w:pPr>
            <w:r w:rsidRPr="00045461">
              <w:rPr>
                <w:sz w:val="22"/>
                <w:szCs w:val="22"/>
              </w:rPr>
              <w:t xml:space="preserve">Eesti Vähikeskus ja tema partnerid osalevad </w:t>
            </w:r>
            <w:r w:rsidR="00D83FAF" w:rsidRPr="00D94B82">
              <w:rPr>
                <w:sz w:val="22"/>
                <w:szCs w:val="22"/>
              </w:rPr>
              <w:t xml:space="preserve">siseriiklikes ja rahvusvahelistes teaduse, innovatsiooni, koordinatsiooni ja tugiprojektides, et ellu viia Eesti Vähitõrje tegevuskava </w:t>
            </w:r>
            <w:r w:rsidR="00D83FAF" w:rsidRPr="00D94B82">
              <w:rPr>
                <w:rStyle w:val="FootnoteReference"/>
                <w:sz w:val="22"/>
                <w:szCs w:val="22"/>
              </w:rPr>
              <w:footnoteReference w:id="1"/>
            </w:r>
            <w:r w:rsidR="0019538C">
              <w:rPr>
                <w:sz w:val="22"/>
                <w:szCs w:val="22"/>
              </w:rPr>
              <w:t xml:space="preserve">, </w:t>
            </w:r>
            <w:r w:rsidR="00D83FAF" w:rsidRPr="00D94B82">
              <w:rPr>
                <w:sz w:val="22"/>
                <w:szCs w:val="22"/>
              </w:rPr>
              <w:t xml:space="preserve">EU Vähimissiooni </w:t>
            </w:r>
            <w:r w:rsidR="00D83FAF" w:rsidRPr="00D94B82">
              <w:rPr>
                <w:rStyle w:val="FootnoteReference"/>
                <w:sz w:val="22"/>
                <w:szCs w:val="22"/>
              </w:rPr>
              <w:footnoteReference w:id="2"/>
            </w:r>
            <w:r w:rsidR="00D83FAF" w:rsidRPr="00D94B82">
              <w:rPr>
                <w:sz w:val="22"/>
                <w:szCs w:val="22"/>
              </w:rPr>
              <w:t xml:space="preserve"> ja Euroopa Vähitõrje tegevuskava </w:t>
            </w:r>
            <w:r w:rsidR="00D83FAF" w:rsidRPr="00D94B82">
              <w:rPr>
                <w:rStyle w:val="FootnoteReference"/>
                <w:sz w:val="22"/>
                <w:szCs w:val="22"/>
              </w:rPr>
              <w:footnoteReference w:id="3"/>
            </w:r>
            <w:r w:rsidR="00D71E1D" w:rsidRPr="00D94B82">
              <w:rPr>
                <w:sz w:val="22"/>
                <w:szCs w:val="22"/>
              </w:rPr>
              <w:t xml:space="preserve">. </w:t>
            </w:r>
            <w:r w:rsidR="0019538C">
              <w:rPr>
                <w:sz w:val="22"/>
                <w:szCs w:val="22"/>
              </w:rPr>
              <w:t>Aastal 2024 kitsendasime E</w:t>
            </w:r>
            <w:r w:rsidR="0019538C" w:rsidRPr="0019538C">
              <w:rPr>
                <w:sz w:val="22"/>
                <w:szCs w:val="22"/>
              </w:rPr>
              <w:t xml:space="preserve">esti </w:t>
            </w:r>
            <w:r w:rsidR="0019538C">
              <w:rPr>
                <w:sz w:val="22"/>
                <w:szCs w:val="22"/>
              </w:rPr>
              <w:t>v</w:t>
            </w:r>
            <w:r w:rsidR="0019538C" w:rsidRPr="0019538C">
              <w:rPr>
                <w:sz w:val="22"/>
                <w:szCs w:val="22"/>
              </w:rPr>
              <w:t>ähikeskuse tegevused on</w:t>
            </w:r>
            <w:r w:rsidR="0019538C">
              <w:rPr>
                <w:sz w:val="22"/>
                <w:szCs w:val="22"/>
              </w:rPr>
              <w:t xml:space="preserve"> </w:t>
            </w:r>
            <w:r w:rsidR="0019538C" w:rsidRPr="0019538C">
              <w:rPr>
                <w:sz w:val="22"/>
                <w:szCs w:val="22"/>
              </w:rPr>
              <w:t xml:space="preserve">kolme põhivaldkonda, mis lähtuvad Vähitõrje tegevuskava ja rahvusvaheliste strateegiate prioriteetidest: </w:t>
            </w:r>
          </w:p>
          <w:p w14:paraId="34139198" w14:textId="53367005" w:rsidR="0019538C" w:rsidRPr="0019538C" w:rsidRDefault="0019538C" w:rsidP="0019538C">
            <w:pPr>
              <w:pStyle w:val="Default"/>
              <w:numPr>
                <w:ilvl w:val="0"/>
                <w:numId w:val="2"/>
              </w:numPr>
              <w:jc w:val="both"/>
              <w:rPr>
                <w:b/>
                <w:bCs/>
                <w:sz w:val="22"/>
                <w:szCs w:val="22"/>
              </w:rPr>
            </w:pPr>
            <w:r>
              <w:rPr>
                <w:sz w:val="22"/>
                <w:szCs w:val="22"/>
              </w:rPr>
              <w:t xml:space="preserve">a) </w:t>
            </w:r>
            <w:r w:rsidRPr="0019538C">
              <w:rPr>
                <w:sz w:val="22"/>
                <w:szCs w:val="22"/>
              </w:rPr>
              <w:t xml:space="preserve">ühiskond, perekond ja patsiendid, </w:t>
            </w:r>
          </w:p>
          <w:p w14:paraId="6885744A" w14:textId="2161B0C4" w:rsidR="0019538C" w:rsidRPr="0019538C" w:rsidRDefault="0019538C" w:rsidP="0019538C">
            <w:pPr>
              <w:pStyle w:val="Default"/>
              <w:numPr>
                <w:ilvl w:val="0"/>
                <w:numId w:val="28"/>
              </w:numPr>
              <w:jc w:val="both"/>
              <w:rPr>
                <w:b/>
                <w:bCs/>
                <w:sz w:val="22"/>
                <w:szCs w:val="22"/>
              </w:rPr>
            </w:pPr>
            <w:r>
              <w:rPr>
                <w:sz w:val="22"/>
                <w:szCs w:val="22"/>
              </w:rPr>
              <w:t xml:space="preserve">b) </w:t>
            </w:r>
            <w:r w:rsidRPr="0019538C">
              <w:rPr>
                <w:sz w:val="22"/>
                <w:szCs w:val="22"/>
              </w:rPr>
              <w:t xml:space="preserve">personaalmeditsiin onkoloogias </w:t>
            </w:r>
          </w:p>
          <w:p w14:paraId="7BC07C0C" w14:textId="59E65828" w:rsidR="002914E0" w:rsidRPr="002914E0" w:rsidRDefault="0019538C" w:rsidP="002914E0">
            <w:pPr>
              <w:pStyle w:val="Default"/>
              <w:numPr>
                <w:ilvl w:val="0"/>
                <w:numId w:val="28"/>
              </w:numPr>
              <w:jc w:val="both"/>
              <w:rPr>
                <w:b/>
                <w:bCs/>
                <w:sz w:val="22"/>
                <w:szCs w:val="22"/>
              </w:rPr>
            </w:pPr>
            <w:r>
              <w:rPr>
                <w:sz w:val="22"/>
                <w:szCs w:val="22"/>
              </w:rPr>
              <w:t xml:space="preserve">c) </w:t>
            </w:r>
            <w:r w:rsidRPr="0019538C">
              <w:rPr>
                <w:sz w:val="22"/>
                <w:szCs w:val="22"/>
              </w:rPr>
              <w:t xml:space="preserve">vähiandmed ja digitehnoloogiad. </w:t>
            </w:r>
          </w:p>
          <w:p w14:paraId="20E3E8E1" w14:textId="14DB569C" w:rsidR="00045461" w:rsidRPr="002914E0" w:rsidRDefault="0019538C" w:rsidP="00045461">
            <w:pPr>
              <w:pStyle w:val="Default"/>
              <w:numPr>
                <w:ilvl w:val="0"/>
                <w:numId w:val="2"/>
              </w:numPr>
              <w:spacing w:after="240"/>
              <w:jc w:val="both"/>
              <w:rPr>
                <w:b/>
                <w:bCs/>
                <w:sz w:val="22"/>
                <w:szCs w:val="22"/>
              </w:rPr>
            </w:pPr>
            <w:r>
              <w:rPr>
                <w:sz w:val="22"/>
                <w:szCs w:val="22"/>
              </w:rPr>
              <w:t xml:space="preserve">Vähikeskuse tegevusstrateegias määratleme prioriteetsed </w:t>
            </w:r>
            <w:r w:rsidRPr="0019538C">
              <w:rPr>
                <w:sz w:val="22"/>
                <w:szCs w:val="22"/>
              </w:rPr>
              <w:t>projektid ja algatused, mi</w:t>
            </w:r>
            <w:r>
              <w:rPr>
                <w:sz w:val="22"/>
                <w:szCs w:val="22"/>
              </w:rPr>
              <w:t>da soovime taotleda</w:t>
            </w:r>
            <w:r w:rsidRPr="0019538C">
              <w:rPr>
                <w:sz w:val="22"/>
                <w:szCs w:val="22"/>
              </w:rPr>
              <w:t xml:space="preserve"> </w:t>
            </w:r>
            <w:r>
              <w:rPr>
                <w:sz w:val="22"/>
                <w:szCs w:val="22"/>
              </w:rPr>
              <w:t xml:space="preserve">ning mis </w:t>
            </w:r>
            <w:r w:rsidRPr="0019538C">
              <w:rPr>
                <w:sz w:val="22"/>
                <w:szCs w:val="22"/>
              </w:rPr>
              <w:t xml:space="preserve">toetavad nii siseriiklikke kui ka rahvusvahelisi </w:t>
            </w:r>
            <w:r>
              <w:rPr>
                <w:sz w:val="22"/>
                <w:szCs w:val="22"/>
              </w:rPr>
              <w:t xml:space="preserve">pikaajalisi </w:t>
            </w:r>
            <w:r w:rsidRPr="0019538C">
              <w:rPr>
                <w:sz w:val="22"/>
                <w:szCs w:val="22"/>
              </w:rPr>
              <w:t>koostöö</w:t>
            </w:r>
            <w:r>
              <w:rPr>
                <w:sz w:val="22"/>
                <w:szCs w:val="22"/>
              </w:rPr>
              <w:t xml:space="preserve"> </w:t>
            </w:r>
            <w:r w:rsidRPr="0019538C">
              <w:rPr>
                <w:sz w:val="22"/>
                <w:szCs w:val="22"/>
              </w:rPr>
              <w:t>eesmärke</w:t>
            </w:r>
            <w:r w:rsidR="00045461">
              <w:rPr>
                <w:sz w:val="22"/>
                <w:szCs w:val="22"/>
              </w:rPr>
              <w:t xml:space="preserve"> ning panustavad Eesti vähitõrje tegevuskavasse. </w:t>
            </w:r>
          </w:p>
          <w:p w14:paraId="04D48F67" w14:textId="402F3502" w:rsidR="002914E0" w:rsidRPr="002914E0" w:rsidRDefault="002914E0" w:rsidP="002914E0">
            <w:pPr>
              <w:pStyle w:val="Default"/>
              <w:numPr>
                <w:ilvl w:val="0"/>
                <w:numId w:val="2"/>
              </w:numPr>
              <w:jc w:val="both"/>
              <w:rPr>
                <w:b/>
                <w:bCs/>
                <w:sz w:val="22"/>
                <w:szCs w:val="22"/>
              </w:rPr>
            </w:pPr>
            <w:r w:rsidRPr="002914E0">
              <w:rPr>
                <w:b/>
                <w:bCs/>
                <w:sz w:val="22"/>
                <w:szCs w:val="22"/>
              </w:rPr>
              <w:t>a</w:t>
            </w:r>
            <w:r>
              <w:rPr>
                <w:b/>
                <w:bCs/>
                <w:sz w:val="22"/>
                <w:szCs w:val="22"/>
              </w:rPr>
              <w:t xml:space="preserve">) </w:t>
            </w:r>
            <w:proofErr w:type="spellStart"/>
            <w:r w:rsidR="00D83FAF" w:rsidRPr="002914E0">
              <w:rPr>
                <w:b/>
                <w:sz w:val="22"/>
                <w:szCs w:val="22"/>
              </w:rPr>
              <w:t>Joint</w:t>
            </w:r>
            <w:proofErr w:type="spellEnd"/>
            <w:r w:rsidR="00D83FAF" w:rsidRPr="002914E0">
              <w:rPr>
                <w:b/>
                <w:sz w:val="22"/>
                <w:szCs w:val="22"/>
              </w:rPr>
              <w:t xml:space="preserve"> </w:t>
            </w:r>
            <w:proofErr w:type="spellStart"/>
            <w:r w:rsidR="00D83FAF" w:rsidRPr="002914E0">
              <w:rPr>
                <w:b/>
                <w:sz w:val="22"/>
                <w:szCs w:val="22"/>
              </w:rPr>
              <w:t>Actions</w:t>
            </w:r>
            <w:proofErr w:type="spellEnd"/>
            <w:r w:rsidR="00D83FAF" w:rsidRPr="002914E0">
              <w:rPr>
                <w:b/>
                <w:sz w:val="22"/>
                <w:szCs w:val="22"/>
              </w:rPr>
              <w:t xml:space="preserve"> ehk ühistegevusprojektid</w:t>
            </w:r>
          </w:p>
          <w:p w14:paraId="129E0B6C" w14:textId="50291AA0" w:rsidR="00D83FAF" w:rsidRPr="002914E0" w:rsidRDefault="00045461" w:rsidP="002914E0">
            <w:pPr>
              <w:pStyle w:val="Default"/>
              <w:numPr>
                <w:ilvl w:val="0"/>
                <w:numId w:val="2"/>
              </w:numPr>
              <w:jc w:val="both"/>
              <w:rPr>
                <w:b/>
                <w:bCs/>
                <w:sz w:val="22"/>
                <w:szCs w:val="22"/>
              </w:rPr>
            </w:pPr>
            <w:r w:rsidRPr="002914E0">
              <w:rPr>
                <w:sz w:val="22"/>
                <w:szCs w:val="22"/>
              </w:rPr>
              <w:t xml:space="preserve">Tegemist on EU4Health programmi rahastatud projektidega, mis toetavad Euroopa Vähitõrje plaani elluviimist. Ühistegevusprojektide rahastus jõuab liikmesriikidesse otsetoetustena, mida koordineerivad riiklikud ametiasutused. Eesti Vähikeskus viib ellu vähi temaatiliste </w:t>
            </w:r>
            <w:r w:rsidRPr="002914E0">
              <w:rPr>
                <w:sz w:val="22"/>
                <w:szCs w:val="22"/>
              </w:rPr>
              <w:lastRenderedPageBreak/>
              <w:t xml:space="preserve">ühistegevusprojektide ettevalmistust ja koordinatsiooni koostöös Sotsiaalministeeriumiga. Need projektid aitavad tuvastada siseriiklikke kitsaskohti ja pakkuda lahendusi, kaasates sobivaid partnereid. Hetkel on ettevalmistamisel kaks olulist ühistegevusprojekti: </w:t>
            </w:r>
            <w:r w:rsidRPr="002914E0">
              <w:rPr>
                <w:b/>
                <w:sz w:val="22"/>
                <w:szCs w:val="22"/>
              </w:rPr>
              <w:t xml:space="preserve">JA </w:t>
            </w:r>
            <w:proofErr w:type="spellStart"/>
            <w:r w:rsidRPr="002914E0">
              <w:rPr>
                <w:b/>
                <w:sz w:val="22"/>
                <w:szCs w:val="22"/>
              </w:rPr>
              <w:t>Pediatric</w:t>
            </w:r>
            <w:proofErr w:type="spellEnd"/>
            <w:r w:rsidRPr="002914E0">
              <w:rPr>
                <w:b/>
                <w:sz w:val="22"/>
                <w:szCs w:val="22"/>
              </w:rPr>
              <w:t xml:space="preserve"> </w:t>
            </w:r>
            <w:proofErr w:type="spellStart"/>
            <w:r w:rsidRPr="002914E0">
              <w:rPr>
                <w:b/>
                <w:sz w:val="22"/>
                <w:szCs w:val="22"/>
              </w:rPr>
              <w:t>Palliative</w:t>
            </w:r>
            <w:proofErr w:type="spellEnd"/>
            <w:r w:rsidRPr="002914E0">
              <w:rPr>
                <w:b/>
                <w:sz w:val="22"/>
                <w:szCs w:val="22"/>
              </w:rPr>
              <w:t xml:space="preserve"> Care (JA PPC) </w:t>
            </w:r>
            <w:r w:rsidRPr="002914E0">
              <w:rPr>
                <w:sz w:val="22"/>
                <w:szCs w:val="22"/>
              </w:rPr>
              <w:t xml:space="preserve">ja </w:t>
            </w:r>
            <w:proofErr w:type="spellStart"/>
            <w:r w:rsidRPr="002914E0">
              <w:rPr>
                <w:b/>
                <w:sz w:val="22"/>
                <w:szCs w:val="22"/>
              </w:rPr>
              <w:t>JA</w:t>
            </w:r>
            <w:proofErr w:type="spellEnd"/>
            <w:r w:rsidRPr="002914E0">
              <w:rPr>
                <w:b/>
                <w:sz w:val="22"/>
                <w:szCs w:val="22"/>
              </w:rPr>
              <w:t xml:space="preserve"> </w:t>
            </w:r>
            <w:proofErr w:type="spellStart"/>
            <w:r w:rsidRPr="002914E0">
              <w:rPr>
                <w:b/>
                <w:sz w:val="22"/>
                <w:szCs w:val="22"/>
              </w:rPr>
              <w:t>Personalised</w:t>
            </w:r>
            <w:proofErr w:type="spellEnd"/>
            <w:r w:rsidRPr="002914E0">
              <w:rPr>
                <w:b/>
                <w:sz w:val="22"/>
                <w:szCs w:val="22"/>
              </w:rPr>
              <w:t xml:space="preserve"> </w:t>
            </w:r>
            <w:proofErr w:type="spellStart"/>
            <w:r w:rsidRPr="002914E0">
              <w:rPr>
                <w:b/>
                <w:sz w:val="22"/>
                <w:szCs w:val="22"/>
              </w:rPr>
              <w:t>Cancer</w:t>
            </w:r>
            <w:proofErr w:type="spellEnd"/>
            <w:r w:rsidRPr="002914E0">
              <w:rPr>
                <w:b/>
                <w:sz w:val="22"/>
                <w:szCs w:val="22"/>
              </w:rPr>
              <w:t xml:space="preserve"> </w:t>
            </w:r>
            <w:proofErr w:type="spellStart"/>
            <w:r w:rsidRPr="002914E0">
              <w:rPr>
                <w:b/>
                <w:sz w:val="22"/>
                <w:szCs w:val="22"/>
              </w:rPr>
              <w:t>Medicine</w:t>
            </w:r>
            <w:proofErr w:type="spellEnd"/>
            <w:r w:rsidRPr="002914E0">
              <w:rPr>
                <w:b/>
                <w:sz w:val="22"/>
                <w:szCs w:val="22"/>
              </w:rPr>
              <w:t xml:space="preserve"> (JA PCM),</w:t>
            </w:r>
            <w:r w:rsidRPr="002914E0">
              <w:rPr>
                <w:sz w:val="22"/>
                <w:szCs w:val="22"/>
              </w:rPr>
              <w:t xml:space="preserve"> mille taotlused esitatakse jaanuaris 2025 ja projektid algavad sama aasta lõpus. 2025. aasta EU4Health tööprogramm hoiab jätkuvalt fookuses vähitõrje ning vähikeskus planeerib aktiivselt osalemist tulevastes rahastusvoorudes.</w:t>
            </w:r>
          </w:p>
          <w:p w14:paraId="53EF58C5" w14:textId="77777777" w:rsidR="002914E0" w:rsidRPr="002914E0" w:rsidRDefault="002914E0" w:rsidP="002914E0">
            <w:pPr>
              <w:pStyle w:val="Default"/>
              <w:numPr>
                <w:ilvl w:val="0"/>
                <w:numId w:val="2"/>
              </w:numPr>
              <w:jc w:val="both"/>
              <w:rPr>
                <w:b/>
                <w:bCs/>
                <w:sz w:val="22"/>
                <w:szCs w:val="22"/>
              </w:rPr>
            </w:pPr>
          </w:p>
          <w:p w14:paraId="04DAC93A" w14:textId="2CA787D9" w:rsidR="000301CB" w:rsidRPr="002914E0" w:rsidRDefault="00D83FAF" w:rsidP="002914E0">
            <w:pPr>
              <w:pStyle w:val="Default"/>
              <w:numPr>
                <w:ilvl w:val="0"/>
                <w:numId w:val="33"/>
              </w:numPr>
              <w:jc w:val="both"/>
              <w:rPr>
                <w:b/>
                <w:sz w:val="22"/>
                <w:szCs w:val="22"/>
              </w:rPr>
            </w:pPr>
            <w:r w:rsidRPr="002914E0">
              <w:rPr>
                <w:b/>
                <w:sz w:val="22"/>
                <w:szCs w:val="22"/>
              </w:rPr>
              <w:t xml:space="preserve">Euroopa Vähimissiooni </w:t>
            </w:r>
            <w:r w:rsidR="000301CB" w:rsidRPr="002914E0">
              <w:rPr>
                <w:b/>
                <w:sz w:val="22"/>
                <w:szCs w:val="22"/>
              </w:rPr>
              <w:t>projektid</w:t>
            </w:r>
          </w:p>
          <w:p w14:paraId="56526504" w14:textId="76ADCE93" w:rsidR="0081467D" w:rsidRDefault="0081467D" w:rsidP="000301CB">
            <w:pPr>
              <w:pStyle w:val="Default"/>
              <w:jc w:val="both"/>
              <w:rPr>
                <w:sz w:val="22"/>
                <w:szCs w:val="22"/>
              </w:rPr>
            </w:pPr>
            <w:r w:rsidRPr="0081467D">
              <w:rPr>
                <w:sz w:val="22"/>
                <w:szCs w:val="22"/>
              </w:rPr>
              <w:t xml:space="preserve">Horizon Europe programmi raames rahastatakse Euroopa Vähimissiooni teadus-, innovatsiooni- ja koordinatsiooniprojekte (Research, </w:t>
            </w:r>
            <w:proofErr w:type="spellStart"/>
            <w:r w:rsidRPr="0081467D">
              <w:rPr>
                <w:sz w:val="22"/>
                <w:szCs w:val="22"/>
              </w:rPr>
              <w:t>Innovation</w:t>
            </w:r>
            <w:proofErr w:type="spellEnd"/>
            <w:r w:rsidRPr="0081467D">
              <w:rPr>
                <w:sz w:val="22"/>
                <w:szCs w:val="22"/>
              </w:rPr>
              <w:t xml:space="preserve"> and Coordination and </w:t>
            </w:r>
            <w:proofErr w:type="spellStart"/>
            <w:r w:rsidRPr="0081467D">
              <w:rPr>
                <w:sz w:val="22"/>
                <w:szCs w:val="22"/>
              </w:rPr>
              <w:t>Support</w:t>
            </w:r>
            <w:proofErr w:type="spellEnd"/>
            <w:r w:rsidRPr="0081467D">
              <w:rPr>
                <w:sz w:val="22"/>
                <w:szCs w:val="22"/>
              </w:rPr>
              <w:t xml:space="preserve"> </w:t>
            </w:r>
            <w:proofErr w:type="spellStart"/>
            <w:r w:rsidRPr="0081467D">
              <w:rPr>
                <w:sz w:val="22"/>
                <w:szCs w:val="22"/>
              </w:rPr>
              <w:t>Actions</w:t>
            </w:r>
            <w:proofErr w:type="spellEnd"/>
            <w:r w:rsidRPr="0081467D">
              <w:rPr>
                <w:sz w:val="22"/>
                <w:szCs w:val="22"/>
              </w:rPr>
              <w:t>), et toetada vähktõve ennetuse, diagnostika ja ravi eesmärke.</w:t>
            </w:r>
            <w:r>
              <w:rPr>
                <w:sz w:val="22"/>
                <w:szCs w:val="22"/>
              </w:rPr>
              <w:t xml:space="preserve"> </w:t>
            </w:r>
            <w:r w:rsidRPr="0081467D">
              <w:rPr>
                <w:sz w:val="22"/>
                <w:szCs w:val="22"/>
              </w:rPr>
              <w:t>Aastal 202</w:t>
            </w:r>
            <w:r>
              <w:rPr>
                <w:sz w:val="22"/>
                <w:szCs w:val="22"/>
              </w:rPr>
              <w:t>4</w:t>
            </w:r>
            <w:r w:rsidRPr="0081467D">
              <w:rPr>
                <w:sz w:val="22"/>
                <w:szCs w:val="22"/>
              </w:rPr>
              <w:t xml:space="preserve"> </w:t>
            </w:r>
            <w:r>
              <w:rPr>
                <w:sz w:val="22"/>
                <w:szCs w:val="22"/>
              </w:rPr>
              <w:t>esitas</w:t>
            </w:r>
            <w:r w:rsidRPr="0081467D">
              <w:rPr>
                <w:sz w:val="22"/>
                <w:szCs w:val="22"/>
              </w:rPr>
              <w:t xml:space="preserve"> Eesti </w:t>
            </w:r>
            <w:r>
              <w:rPr>
                <w:sz w:val="22"/>
                <w:szCs w:val="22"/>
              </w:rPr>
              <w:t>v</w:t>
            </w:r>
            <w:r w:rsidRPr="0081467D">
              <w:rPr>
                <w:sz w:val="22"/>
                <w:szCs w:val="22"/>
              </w:rPr>
              <w:t xml:space="preserve">ähikeskus </w:t>
            </w:r>
            <w:r>
              <w:rPr>
                <w:sz w:val="22"/>
                <w:szCs w:val="22"/>
              </w:rPr>
              <w:t>taotlused kahele</w:t>
            </w:r>
            <w:r w:rsidRPr="0081467D">
              <w:rPr>
                <w:sz w:val="22"/>
                <w:szCs w:val="22"/>
              </w:rPr>
              <w:t xml:space="preserve"> projektile, mis vastavad vähikeskuse strateegilistele prioriteetidele:</w:t>
            </w:r>
          </w:p>
          <w:p w14:paraId="47828C6D" w14:textId="5B965F2C" w:rsidR="0081467D" w:rsidRDefault="0081467D" w:rsidP="000301CB">
            <w:pPr>
              <w:pStyle w:val="Default"/>
              <w:numPr>
                <w:ilvl w:val="0"/>
                <w:numId w:val="30"/>
              </w:numPr>
              <w:jc w:val="both"/>
              <w:rPr>
                <w:sz w:val="22"/>
                <w:szCs w:val="22"/>
              </w:rPr>
            </w:pPr>
            <w:proofErr w:type="spellStart"/>
            <w:r w:rsidRPr="0081467D">
              <w:rPr>
                <w:sz w:val="22"/>
                <w:szCs w:val="22"/>
              </w:rPr>
              <w:t>Use</w:t>
            </w:r>
            <w:proofErr w:type="spellEnd"/>
            <w:r w:rsidRPr="0081467D">
              <w:rPr>
                <w:sz w:val="22"/>
                <w:szCs w:val="22"/>
              </w:rPr>
              <w:t xml:space="preserve"> </w:t>
            </w:r>
            <w:proofErr w:type="spellStart"/>
            <w:r w:rsidRPr="0081467D">
              <w:rPr>
                <w:sz w:val="22"/>
                <w:szCs w:val="22"/>
              </w:rPr>
              <w:t>cases</w:t>
            </w:r>
            <w:proofErr w:type="spellEnd"/>
            <w:r w:rsidRPr="0081467D">
              <w:rPr>
                <w:sz w:val="22"/>
                <w:szCs w:val="22"/>
              </w:rPr>
              <w:t xml:space="preserve"> </w:t>
            </w:r>
            <w:proofErr w:type="spellStart"/>
            <w:r w:rsidRPr="0081467D">
              <w:rPr>
                <w:sz w:val="22"/>
                <w:szCs w:val="22"/>
              </w:rPr>
              <w:t>for</w:t>
            </w:r>
            <w:proofErr w:type="spellEnd"/>
            <w:r w:rsidRPr="0081467D">
              <w:rPr>
                <w:sz w:val="22"/>
                <w:szCs w:val="22"/>
              </w:rPr>
              <w:t xml:space="preserve"> </w:t>
            </w:r>
            <w:proofErr w:type="spellStart"/>
            <w:r w:rsidRPr="0081467D">
              <w:rPr>
                <w:sz w:val="22"/>
                <w:szCs w:val="22"/>
              </w:rPr>
              <w:t>the</w:t>
            </w:r>
            <w:proofErr w:type="spellEnd"/>
            <w:r w:rsidRPr="0081467D">
              <w:rPr>
                <w:sz w:val="22"/>
                <w:szCs w:val="22"/>
              </w:rPr>
              <w:t xml:space="preserve"> UNCAN.eu </w:t>
            </w:r>
            <w:proofErr w:type="spellStart"/>
            <w:r w:rsidRPr="0081467D">
              <w:rPr>
                <w:sz w:val="22"/>
                <w:szCs w:val="22"/>
              </w:rPr>
              <w:t>research</w:t>
            </w:r>
            <w:proofErr w:type="spellEnd"/>
            <w:r w:rsidRPr="0081467D">
              <w:rPr>
                <w:sz w:val="22"/>
                <w:szCs w:val="22"/>
              </w:rPr>
              <w:t xml:space="preserve"> </w:t>
            </w:r>
            <w:proofErr w:type="spellStart"/>
            <w:r w:rsidRPr="0081467D">
              <w:rPr>
                <w:sz w:val="22"/>
                <w:szCs w:val="22"/>
              </w:rPr>
              <w:t>data</w:t>
            </w:r>
            <w:proofErr w:type="spellEnd"/>
            <w:r w:rsidRPr="0081467D">
              <w:rPr>
                <w:sz w:val="22"/>
                <w:szCs w:val="22"/>
              </w:rPr>
              <w:t xml:space="preserve"> </w:t>
            </w:r>
            <w:proofErr w:type="spellStart"/>
            <w:r w:rsidRPr="0081467D">
              <w:rPr>
                <w:sz w:val="22"/>
                <w:szCs w:val="22"/>
              </w:rPr>
              <w:t>platform</w:t>
            </w:r>
            <w:proofErr w:type="spellEnd"/>
            <w:r w:rsidRPr="0081467D">
              <w:rPr>
                <w:sz w:val="22"/>
                <w:szCs w:val="22"/>
              </w:rPr>
              <w:t xml:space="preserve"> –</w:t>
            </w:r>
            <w:r>
              <w:rPr>
                <w:sz w:val="22"/>
                <w:szCs w:val="22"/>
              </w:rPr>
              <w:t xml:space="preserve"> </w:t>
            </w:r>
            <w:r w:rsidRPr="0081467D">
              <w:rPr>
                <w:sz w:val="22"/>
                <w:szCs w:val="22"/>
              </w:rPr>
              <w:t>koordinaatorina, juhtides rahvusvahelist konsortsiumit ja pakkudes lahendusi vähidiagnostika ning teadusuuringute tõhustamiseks läbi digitehnoloogiate ja andmeplatvormide kasutamise.</w:t>
            </w:r>
          </w:p>
          <w:p w14:paraId="420F7612" w14:textId="0E13BCE1" w:rsidR="0081467D" w:rsidRDefault="0081467D" w:rsidP="000301CB">
            <w:pPr>
              <w:pStyle w:val="Default"/>
              <w:numPr>
                <w:ilvl w:val="0"/>
                <w:numId w:val="30"/>
              </w:numPr>
              <w:jc w:val="both"/>
              <w:rPr>
                <w:sz w:val="22"/>
                <w:szCs w:val="22"/>
              </w:rPr>
            </w:pPr>
            <w:proofErr w:type="spellStart"/>
            <w:r w:rsidRPr="0081467D">
              <w:rPr>
                <w:sz w:val="22"/>
                <w:szCs w:val="22"/>
              </w:rPr>
              <w:t>Accessible</w:t>
            </w:r>
            <w:proofErr w:type="spellEnd"/>
            <w:r w:rsidRPr="0081467D">
              <w:rPr>
                <w:sz w:val="22"/>
                <w:szCs w:val="22"/>
              </w:rPr>
              <w:t xml:space="preserve"> and </w:t>
            </w:r>
            <w:proofErr w:type="spellStart"/>
            <w:r w:rsidRPr="0081467D">
              <w:rPr>
                <w:sz w:val="22"/>
                <w:szCs w:val="22"/>
              </w:rPr>
              <w:t>affordable</w:t>
            </w:r>
            <w:proofErr w:type="spellEnd"/>
            <w:r w:rsidRPr="0081467D">
              <w:rPr>
                <w:sz w:val="22"/>
                <w:szCs w:val="22"/>
              </w:rPr>
              <w:t xml:space="preserve"> </w:t>
            </w:r>
            <w:proofErr w:type="spellStart"/>
            <w:r w:rsidRPr="0081467D">
              <w:rPr>
                <w:sz w:val="22"/>
                <w:szCs w:val="22"/>
              </w:rPr>
              <w:t>tests</w:t>
            </w:r>
            <w:proofErr w:type="spellEnd"/>
            <w:r w:rsidRPr="0081467D">
              <w:rPr>
                <w:sz w:val="22"/>
                <w:szCs w:val="22"/>
              </w:rPr>
              <w:t xml:space="preserve"> </w:t>
            </w:r>
            <w:proofErr w:type="spellStart"/>
            <w:r w:rsidRPr="0081467D">
              <w:rPr>
                <w:sz w:val="22"/>
                <w:szCs w:val="22"/>
              </w:rPr>
              <w:t>to</w:t>
            </w:r>
            <w:proofErr w:type="spellEnd"/>
            <w:r w:rsidRPr="0081467D">
              <w:rPr>
                <w:sz w:val="22"/>
                <w:szCs w:val="22"/>
              </w:rPr>
              <w:t xml:space="preserve"> </w:t>
            </w:r>
            <w:proofErr w:type="spellStart"/>
            <w:r w:rsidRPr="0081467D">
              <w:rPr>
                <w:sz w:val="22"/>
                <w:szCs w:val="22"/>
              </w:rPr>
              <w:t>advance</w:t>
            </w:r>
            <w:proofErr w:type="spellEnd"/>
            <w:r w:rsidRPr="0081467D">
              <w:rPr>
                <w:sz w:val="22"/>
                <w:szCs w:val="22"/>
              </w:rPr>
              <w:t xml:space="preserve"> </w:t>
            </w:r>
            <w:proofErr w:type="spellStart"/>
            <w:r w:rsidRPr="0081467D">
              <w:rPr>
                <w:sz w:val="22"/>
                <w:szCs w:val="22"/>
              </w:rPr>
              <w:t>early</w:t>
            </w:r>
            <w:proofErr w:type="spellEnd"/>
            <w:r w:rsidRPr="0081467D">
              <w:rPr>
                <w:sz w:val="22"/>
                <w:szCs w:val="22"/>
              </w:rPr>
              <w:t xml:space="preserve"> </w:t>
            </w:r>
            <w:proofErr w:type="spellStart"/>
            <w:r w:rsidRPr="0081467D">
              <w:rPr>
                <w:sz w:val="22"/>
                <w:szCs w:val="22"/>
              </w:rPr>
              <w:t>detection</w:t>
            </w:r>
            <w:proofErr w:type="spellEnd"/>
            <w:r w:rsidRPr="0081467D">
              <w:rPr>
                <w:sz w:val="22"/>
                <w:szCs w:val="22"/>
              </w:rPr>
              <w:t xml:space="preserve"> of </w:t>
            </w:r>
            <w:proofErr w:type="spellStart"/>
            <w:r w:rsidRPr="0081467D">
              <w:rPr>
                <w:sz w:val="22"/>
                <w:szCs w:val="22"/>
              </w:rPr>
              <w:t>heritable</w:t>
            </w:r>
            <w:proofErr w:type="spellEnd"/>
            <w:r w:rsidRPr="0081467D">
              <w:rPr>
                <w:sz w:val="22"/>
                <w:szCs w:val="22"/>
              </w:rPr>
              <w:t xml:space="preserve"> </w:t>
            </w:r>
            <w:proofErr w:type="spellStart"/>
            <w:r w:rsidRPr="0081467D">
              <w:rPr>
                <w:sz w:val="22"/>
                <w:szCs w:val="22"/>
              </w:rPr>
              <w:t>cancers</w:t>
            </w:r>
            <w:proofErr w:type="spellEnd"/>
            <w:r w:rsidRPr="0081467D">
              <w:rPr>
                <w:sz w:val="22"/>
                <w:szCs w:val="22"/>
              </w:rPr>
              <w:t xml:space="preserve"> in </w:t>
            </w:r>
            <w:proofErr w:type="spellStart"/>
            <w:r w:rsidRPr="0081467D">
              <w:rPr>
                <w:sz w:val="22"/>
                <w:szCs w:val="22"/>
              </w:rPr>
              <w:t>European</w:t>
            </w:r>
            <w:proofErr w:type="spellEnd"/>
            <w:r w:rsidRPr="0081467D">
              <w:rPr>
                <w:sz w:val="22"/>
                <w:szCs w:val="22"/>
              </w:rPr>
              <w:t xml:space="preserve"> </w:t>
            </w:r>
            <w:proofErr w:type="spellStart"/>
            <w:r w:rsidRPr="0081467D">
              <w:rPr>
                <w:sz w:val="22"/>
                <w:szCs w:val="22"/>
              </w:rPr>
              <w:t>regions</w:t>
            </w:r>
            <w:proofErr w:type="spellEnd"/>
            <w:r w:rsidRPr="0081467D">
              <w:rPr>
                <w:sz w:val="22"/>
                <w:szCs w:val="22"/>
              </w:rPr>
              <w:t xml:space="preserve"> – Eesti Vähikeskus osaleb selle projektitaotluse partnerina. Projekti eesmärk on edendada päritavate vähivormide varajast avastamist, parandades testide kättesaadavust ja taskukohasust Euroopa piirkondades. </w:t>
            </w:r>
          </w:p>
          <w:p w14:paraId="6D84774A" w14:textId="734B84A1" w:rsidR="0081467D" w:rsidRPr="0081467D" w:rsidRDefault="0081467D" w:rsidP="000301CB">
            <w:pPr>
              <w:pStyle w:val="Default"/>
              <w:jc w:val="both"/>
              <w:rPr>
                <w:sz w:val="22"/>
                <w:szCs w:val="22"/>
              </w:rPr>
            </w:pPr>
            <w:r w:rsidRPr="0081467D">
              <w:rPr>
                <w:sz w:val="22"/>
                <w:szCs w:val="22"/>
              </w:rPr>
              <w:t>Rahastustulemusi nendele taotlustele oodatakse jaanuaris 2025</w:t>
            </w:r>
            <w:r>
              <w:rPr>
                <w:sz w:val="22"/>
                <w:szCs w:val="22"/>
              </w:rPr>
              <w:t xml:space="preserve"> ja positiivsete tulemuste korral algavad projektid 2025</w:t>
            </w:r>
            <w:r w:rsidR="00C733F8">
              <w:rPr>
                <w:sz w:val="22"/>
                <w:szCs w:val="22"/>
              </w:rPr>
              <w:t>.</w:t>
            </w:r>
            <w:r>
              <w:rPr>
                <w:sz w:val="22"/>
                <w:szCs w:val="22"/>
              </w:rPr>
              <w:t xml:space="preserve"> aasta esimeses pooles. V</w:t>
            </w:r>
            <w:r w:rsidRPr="0081467D">
              <w:rPr>
                <w:sz w:val="22"/>
                <w:szCs w:val="22"/>
              </w:rPr>
              <w:t>ähikeskus</w:t>
            </w:r>
            <w:r>
              <w:rPr>
                <w:sz w:val="22"/>
                <w:szCs w:val="22"/>
              </w:rPr>
              <w:t xml:space="preserve"> koos oma koostööpartneritega plaanib</w:t>
            </w:r>
            <w:r w:rsidRPr="0081467D">
              <w:rPr>
                <w:sz w:val="22"/>
                <w:szCs w:val="22"/>
              </w:rPr>
              <w:t xml:space="preserve"> osaleda 2025. aasta Vähimissiooni raames avanevates rahastusvoorudes</w:t>
            </w:r>
            <w:r>
              <w:rPr>
                <w:sz w:val="22"/>
                <w:szCs w:val="22"/>
              </w:rPr>
              <w:t xml:space="preserve">. Konkreetsed taotlussuunad valitakse välja tegevusstrateegia elluviimise käigus, kuid on vähemalt kaks vooru, mis panustavad vähikeskuse pikaajaliste eesmärkide saavutamisse </w:t>
            </w:r>
            <w:r w:rsidRPr="00691B39">
              <w:rPr>
                <w:sz w:val="22"/>
                <w:szCs w:val="22"/>
              </w:rPr>
              <w:t xml:space="preserve">(Lisa </w:t>
            </w:r>
            <w:r w:rsidR="00691B39" w:rsidRPr="00691B39">
              <w:rPr>
                <w:sz w:val="22"/>
                <w:szCs w:val="22"/>
              </w:rPr>
              <w:t>3</w:t>
            </w:r>
            <w:r w:rsidRPr="00691B39">
              <w:rPr>
                <w:sz w:val="22"/>
                <w:szCs w:val="22"/>
              </w:rPr>
              <w:t>):</w:t>
            </w:r>
          </w:p>
          <w:p w14:paraId="7D43EF83" w14:textId="77777777" w:rsidR="00A11A2E" w:rsidRPr="00A11A2E" w:rsidRDefault="00A11A2E" w:rsidP="00A11A2E">
            <w:pPr>
              <w:pStyle w:val="Default"/>
              <w:numPr>
                <w:ilvl w:val="0"/>
                <w:numId w:val="29"/>
              </w:numPr>
              <w:jc w:val="both"/>
              <w:rPr>
                <w:sz w:val="22"/>
                <w:szCs w:val="22"/>
              </w:rPr>
            </w:pPr>
            <w:r w:rsidRPr="00A11A2E">
              <w:rPr>
                <w:sz w:val="22"/>
                <w:szCs w:val="22"/>
              </w:rPr>
              <w:t xml:space="preserve">a) </w:t>
            </w:r>
            <w:proofErr w:type="spellStart"/>
            <w:r w:rsidRPr="00A11A2E">
              <w:rPr>
                <w:sz w:val="22"/>
                <w:szCs w:val="22"/>
              </w:rPr>
              <w:t>Sustained</w:t>
            </w:r>
            <w:proofErr w:type="spellEnd"/>
            <w:r w:rsidRPr="00A11A2E">
              <w:rPr>
                <w:sz w:val="22"/>
                <w:szCs w:val="22"/>
              </w:rPr>
              <w:t xml:space="preserve"> </w:t>
            </w:r>
            <w:proofErr w:type="spellStart"/>
            <w:r w:rsidRPr="00A11A2E">
              <w:rPr>
                <w:sz w:val="22"/>
                <w:szCs w:val="22"/>
              </w:rPr>
              <w:t>collaboration</w:t>
            </w:r>
            <w:proofErr w:type="spellEnd"/>
            <w:r w:rsidRPr="00A11A2E">
              <w:rPr>
                <w:sz w:val="22"/>
                <w:szCs w:val="22"/>
              </w:rPr>
              <w:t xml:space="preserve"> of </w:t>
            </w:r>
            <w:proofErr w:type="spellStart"/>
            <w:r w:rsidRPr="00A11A2E">
              <w:rPr>
                <w:sz w:val="22"/>
                <w:szCs w:val="22"/>
              </w:rPr>
              <w:t>national</w:t>
            </w:r>
            <w:proofErr w:type="spellEnd"/>
            <w:r w:rsidRPr="00A11A2E">
              <w:rPr>
                <w:sz w:val="22"/>
                <w:szCs w:val="22"/>
              </w:rPr>
              <w:t xml:space="preserve"> and </w:t>
            </w:r>
            <w:proofErr w:type="spellStart"/>
            <w:r w:rsidRPr="00A11A2E">
              <w:rPr>
                <w:sz w:val="22"/>
                <w:szCs w:val="22"/>
              </w:rPr>
              <w:t>regional</w:t>
            </w:r>
            <w:proofErr w:type="spellEnd"/>
            <w:r w:rsidRPr="00A11A2E">
              <w:rPr>
                <w:sz w:val="22"/>
                <w:szCs w:val="22"/>
              </w:rPr>
              <w:t xml:space="preserve"> </w:t>
            </w:r>
            <w:proofErr w:type="spellStart"/>
            <w:r w:rsidRPr="00A11A2E">
              <w:rPr>
                <w:sz w:val="22"/>
                <w:szCs w:val="22"/>
              </w:rPr>
              <w:t>cancer</w:t>
            </w:r>
            <w:proofErr w:type="spellEnd"/>
            <w:r w:rsidRPr="00A11A2E">
              <w:rPr>
                <w:sz w:val="22"/>
                <w:szCs w:val="22"/>
              </w:rPr>
              <w:t xml:space="preserve"> </w:t>
            </w:r>
            <w:proofErr w:type="spellStart"/>
            <w:r w:rsidRPr="00A11A2E">
              <w:rPr>
                <w:sz w:val="22"/>
                <w:szCs w:val="22"/>
              </w:rPr>
              <w:t>funders</w:t>
            </w:r>
            <w:proofErr w:type="spellEnd"/>
            <w:r w:rsidRPr="00A11A2E">
              <w:rPr>
                <w:sz w:val="22"/>
                <w:szCs w:val="22"/>
              </w:rPr>
              <w:t xml:space="preserve"> </w:t>
            </w:r>
            <w:proofErr w:type="spellStart"/>
            <w:r w:rsidRPr="00A11A2E">
              <w:rPr>
                <w:sz w:val="22"/>
                <w:szCs w:val="22"/>
              </w:rPr>
              <w:t>to</w:t>
            </w:r>
            <w:proofErr w:type="spellEnd"/>
            <w:r w:rsidRPr="00A11A2E">
              <w:rPr>
                <w:sz w:val="22"/>
                <w:szCs w:val="22"/>
              </w:rPr>
              <w:t xml:space="preserve"> </w:t>
            </w:r>
            <w:proofErr w:type="spellStart"/>
            <w:r w:rsidRPr="00A11A2E">
              <w:rPr>
                <w:sz w:val="22"/>
                <w:szCs w:val="22"/>
              </w:rPr>
              <w:t>support</w:t>
            </w:r>
            <w:proofErr w:type="spellEnd"/>
            <w:r w:rsidRPr="00A11A2E">
              <w:rPr>
                <w:sz w:val="22"/>
                <w:szCs w:val="22"/>
              </w:rPr>
              <w:t xml:space="preserve"> </w:t>
            </w:r>
            <w:proofErr w:type="spellStart"/>
            <w:r w:rsidRPr="00A11A2E">
              <w:rPr>
                <w:sz w:val="22"/>
                <w:szCs w:val="22"/>
              </w:rPr>
              <w:t>the</w:t>
            </w:r>
            <w:proofErr w:type="spellEnd"/>
            <w:r w:rsidRPr="00A11A2E">
              <w:rPr>
                <w:sz w:val="22"/>
                <w:szCs w:val="22"/>
              </w:rPr>
              <w:t xml:space="preserve"> </w:t>
            </w:r>
            <w:proofErr w:type="spellStart"/>
            <w:r w:rsidRPr="00A11A2E">
              <w:rPr>
                <w:sz w:val="22"/>
                <w:szCs w:val="22"/>
              </w:rPr>
              <w:t>Cancer</w:t>
            </w:r>
            <w:proofErr w:type="spellEnd"/>
            <w:r w:rsidRPr="00A11A2E">
              <w:rPr>
                <w:sz w:val="22"/>
                <w:szCs w:val="22"/>
              </w:rPr>
              <w:t xml:space="preserve"> Mission </w:t>
            </w:r>
            <w:proofErr w:type="spellStart"/>
            <w:r w:rsidRPr="00A11A2E">
              <w:rPr>
                <w:sz w:val="22"/>
                <w:szCs w:val="22"/>
              </w:rPr>
              <w:t>through</w:t>
            </w:r>
            <w:proofErr w:type="spellEnd"/>
            <w:r w:rsidRPr="00A11A2E">
              <w:rPr>
                <w:sz w:val="22"/>
                <w:szCs w:val="22"/>
              </w:rPr>
              <w:t xml:space="preserve"> </w:t>
            </w:r>
            <w:proofErr w:type="spellStart"/>
            <w:r w:rsidRPr="00A11A2E">
              <w:rPr>
                <w:sz w:val="22"/>
                <w:szCs w:val="22"/>
              </w:rPr>
              <w:t>early</w:t>
            </w:r>
            <w:proofErr w:type="spellEnd"/>
            <w:r w:rsidRPr="00A11A2E">
              <w:rPr>
                <w:sz w:val="22"/>
                <w:szCs w:val="22"/>
              </w:rPr>
              <w:t xml:space="preserve"> </w:t>
            </w:r>
            <w:proofErr w:type="spellStart"/>
            <w:r w:rsidRPr="00A11A2E">
              <w:rPr>
                <w:sz w:val="22"/>
                <w:szCs w:val="22"/>
              </w:rPr>
              <w:t>translational</w:t>
            </w:r>
            <w:proofErr w:type="spellEnd"/>
            <w:r w:rsidRPr="00A11A2E">
              <w:rPr>
                <w:sz w:val="22"/>
                <w:szCs w:val="22"/>
              </w:rPr>
              <w:t xml:space="preserve"> </w:t>
            </w:r>
            <w:proofErr w:type="spellStart"/>
            <w:r w:rsidRPr="00A11A2E">
              <w:rPr>
                <w:sz w:val="22"/>
                <w:szCs w:val="22"/>
              </w:rPr>
              <w:t>research</w:t>
            </w:r>
            <w:proofErr w:type="spellEnd"/>
            <w:r w:rsidRPr="00A11A2E">
              <w:rPr>
                <w:sz w:val="22"/>
                <w:szCs w:val="22"/>
              </w:rPr>
              <w:t xml:space="preserve"> – eesmärgiga tugevdada vähiteaduse rahastamist ja luua rahvusvahelisi koostöömehhanisme.</w:t>
            </w:r>
          </w:p>
          <w:p w14:paraId="1033F828" w14:textId="6C614800" w:rsidR="000301CB" w:rsidRDefault="00A11A2E" w:rsidP="00A11A2E">
            <w:pPr>
              <w:pStyle w:val="Default"/>
              <w:numPr>
                <w:ilvl w:val="0"/>
                <w:numId w:val="29"/>
              </w:numPr>
              <w:spacing w:after="240"/>
              <w:jc w:val="both"/>
              <w:rPr>
                <w:sz w:val="22"/>
                <w:szCs w:val="22"/>
                <w:u w:val="single"/>
              </w:rPr>
            </w:pPr>
            <w:r w:rsidRPr="00A11A2E">
              <w:rPr>
                <w:sz w:val="22"/>
                <w:szCs w:val="22"/>
              </w:rPr>
              <w:t xml:space="preserve">b) </w:t>
            </w:r>
            <w:proofErr w:type="spellStart"/>
            <w:r w:rsidRPr="00A11A2E">
              <w:rPr>
                <w:sz w:val="22"/>
                <w:szCs w:val="22"/>
              </w:rPr>
              <w:t>Support</w:t>
            </w:r>
            <w:proofErr w:type="spellEnd"/>
            <w:r w:rsidRPr="00A11A2E">
              <w:rPr>
                <w:sz w:val="22"/>
                <w:szCs w:val="22"/>
              </w:rPr>
              <w:t xml:space="preserve"> </w:t>
            </w:r>
            <w:proofErr w:type="spellStart"/>
            <w:r w:rsidRPr="00A11A2E">
              <w:rPr>
                <w:sz w:val="22"/>
                <w:szCs w:val="22"/>
              </w:rPr>
              <w:t>to</w:t>
            </w:r>
            <w:proofErr w:type="spellEnd"/>
            <w:r w:rsidRPr="00A11A2E">
              <w:rPr>
                <w:sz w:val="22"/>
                <w:szCs w:val="22"/>
              </w:rPr>
              <w:t xml:space="preserve"> </w:t>
            </w:r>
            <w:proofErr w:type="spellStart"/>
            <w:r w:rsidRPr="00A11A2E">
              <w:rPr>
                <w:sz w:val="22"/>
                <w:szCs w:val="22"/>
              </w:rPr>
              <w:t>the</w:t>
            </w:r>
            <w:proofErr w:type="spellEnd"/>
            <w:r w:rsidRPr="00A11A2E">
              <w:rPr>
                <w:sz w:val="22"/>
                <w:szCs w:val="22"/>
              </w:rPr>
              <w:t xml:space="preserve"> </w:t>
            </w:r>
            <w:proofErr w:type="spellStart"/>
            <w:r w:rsidRPr="00A11A2E">
              <w:rPr>
                <w:sz w:val="22"/>
                <w:szCs w:val="22"/>
              </w:rPr>
              <w:t>network</w:t>
            </w:r>
            <w:proofErr w:type="spellEnd"/>
            <w:r w:rsidRPr="00A11A2E">
              <w:rPr>
                <w:sz w:val="22"/>
                <w:szCs w:val="22"/>
              </w:rPr>
              <w:t xml:space="preserve"> of National </w:t>
            </w:r>
            <w:proofErr w:type="spellStart"/>
            <w:r w:rsidRPr="00A11A2E">
              <w:rPr>
                <w:sz w:val="22"/>
                <w:szCs w:val="22"/>
              </w:rPr>
              <w:t>Cancer</w:t>
            </w:r>
            <w:proofErr w:type="spellEnd"/>
            <w:r w:rsidRPr="00A11A2E">
              <w:rPr>
                <w:sz w:val="22"/>
                <w:szCs w:val="22"/>
              </w:rPr>
              <w:t xml:space="preserve"> Mission </w:t>
            </w:r>
            <w:proofErr w:type="spellStart"/>
            <w:r w:rsidRPr="00A11A2E">
              <w:rPr>
                <w:sz w:val="22"/>
                <w:szCs w:val="22"/>
              </w:rPr>
              <w:t>Hubs</w:t>
            </w:r>
            <w:proofErr w:type="spellEnd"/>
            <w:r w:rsidRPr="00A11A2E">
              <w:rPr>
                <w:sz w:val="22"/>
                <w:szCs w:val="22"/>
              </w:rPr>
              <w:t xml:space="preserve"> (</w:t>
            </w:r>
            <w:proofErr w:type="spellStart"/>
            <w:r w:rsidRPr="00A11A2E">
              <w:rPr>
                <w:sz w:val="22"/>
                <w:szCs w:val="22"/>
              </w:rPr>
              <w:t>NCMHs</w:t>
            </w:r>
            <w:proofErr w:type="spellEnd"/>
            <w:r w:rsidRPr="00A11A2E">
              <w:rPr>
                <w:sz w:val="22"/>
                <w:szCs w:val="22"/>
              </w:rPr>
              <w:t xml:space="preserve">) – eesmärgiga </w:t>
            </w:r>
            <w:r>
              <w:rPr>
                <w:sz w:val="22"/>
                <w:szCs w:val="22"/>
              </w:rPr>
              <w:t xml:space="preserve">osaleda </w:t>
            </w:r>
            <w:r w:rsidRPr="00A11A2E">
              <w:rPr>
                <w:sz w:val="22"/>
                <w:szCs w:val="22"/>
              </w:rPr>
              <w:t xml:space="preserve">Euroopa vähimissiooni </w:t>
            </w:r>
            <w:proofErr w:type="spellStart"/>
            <w:r w:rsidRPr="00A11A2E">
              <w:rPr>
                <w:sz w:val="22"/>
                <w:szCs w:val="22"/>
              </w:rPr>
              <w:t>hubide</w:t>
            </w:r>
            <w:proofErr w:type="spellEnd"/>
            <w:r w:rsidRPr="00A11A2E">
              <w:rPr>
                <w:sz w:val="22"/>
                <w:szCs w:val="22"/>
              </w:rPr>
              <w:t xml:space="preserve"> võrgustiku arendamis</w:t>
            </w:r>
            <w:r>
              <w:rPr>
                <w:sz w:val="22"/>
                <w:szCs w:val="22"/>
              </w:rPr>
              <w:t>es</w:t>
            </w:r>
            <w:r w:rsidRPr="00A11A2E">
              <w:rPr>
                <w:sz w:val="22"/>
                <w:szCs w:val="22"/>
              </w:rPr>
              <w:t xml:space="preserve"> ja </w:t>
            </w:r>
            <w:r>
              <w:rPr>
                <w:sz w:val="22"/>
                <w:szCs w:val="22"/>
              </w:rPr>
              <w:t xml:space="preserve">toetada seeläbi </w:t>
            </w:r>
            <w:r w:rsidRPr="00A11A2E">
              <w:rPr>
                <w:sz w:val="22"/>
                <w:szCs w:val="22"/>
              </w:rPr>
              <w:t>vähikeskuse integreerimist rahvusvahelisse koostöö</w:t>
            </w:r>
            <w:r>
              <w:rPr>
                <w:sz w:val="22"/>
                <w:szCs w:val="22"/>
              </w:rPr>
              <w:t xml:space="preserve">võrgustikku. </w:t>
            </w:r>
          </w:p>
          <w:p w14:paraId="536EAECB" w14:textId="6FCB5A8E" w:rsidR="00A11A2E" w:rsidRPr="002914E0" w:rsidRDefault="002914E0" w:rsidP="00A11A2E">
            <w:pPr>
              <w:pStyle w:val="Default"/>
              <w:numPr>
                <w:ilvl w:val="0"/>
                <w:numId w:val="29"/>
              </w:numPr>
              <w:jc w:val="both"/>
              <w:rPr>
                <w:b/>
                <w:sz w:val="22"/>
                <w:szCs w:val="22"/>
              </w:rPr>
            </w:pPr>
            <w:r w:rsidRPr="002914E0">
              <w:rPr>
                <w:b/>
                <w:sz w:val="22"/>
                <w:szCs w:val="22"/>
              </w:rPr>
              <w:t xml:space="preserve">c) </w:t>
            </w:r>
            <w:r w:rsidR="00D83FAF" w:rsidRPr="002914E0">
              <w:rPr>
                <w:b/>
                <w:sz w:val="22"/>
                <w:szCs w:val="22"/>
              </w:rPr>
              <w:t>Siseriiklikud innovatsiooniprojektid</w:t>
            </w:r>
          </w:p>
          <w:p w14:paraId="23267BF4" w14:textId="5FF2BFFE" w:rsidR="00D83FAF" w:rsidRDefault="00A11A2E" w:rsidP="00A11A2E">
            <w:pPr>
              <w:pStyle w:val="Default"/>
              <w:numPr>
                <w:ilvl w:val="0"/>
                <w:numId w:val="29"/>
              </w:numPr>
              <w:jc w:val="both"/>
              <w:rPr>
                <w:sz w:val="22"/>
                <w:szCs w:val="22"/>
              </w:rPr>
            </w:pPr>
            <w:r>
              <w:rPr>
                <w:sz w:val="22"/>
                <w:szCs w:val="22"/>
              </w:rPr>
              <w:t>2025</w:t>
            </w:r>
            <w:r w:rsidR="00C733F8">
              <w:rPr>
                <w:sz w:val="22"/>
                <w:szCs w:val="22"/>
              </w:rPr>
              <w:t>.</w:t>
            </w:r>
            <w:r>
              <w:rPr>
                <w:sz w:val="22"/>
                <w:szCs w:val="22"/>
              </w:rPr>
              <w:t xml:space="preserve"> </w:t>
            </w:r>
            <w:r w:rsidRPr="00A11A2E">
              <w:rPr>
                <w:sz w:val="22"/>
                <w:szCs w:val="22"/>
              </w:rPr>
              <w:t>aastal keskendub Eesti Vähikeskus CAR-T rakuteraapia tootmis- ja ravivõimekuse arendamise ning vähiravi teekondade andmepõhise otsustamise juhtimislaua projektide elluviimisele. Peamised tegevused hõlmavad osapooltevaheliste kokkulepete</w:t>
            </w:r>
            <w:r>
              <w:rPr>
                <w:sz w:val="22"/>
                <w:szCs w:val="22"/>
              </w:rPr>
              <w:t xml:space="preserve">ni jõudmist ja vajadusel </w:t>
            </w:r>
            <w:r w:rsidRPr="00A11A2E">
              <w:rPr>
                <w:sz w:val="22"/>
                <w:szCs w:val="22"/>
              </w:rPr>
              <w:t>sõlmimist, andmete ja nõuete kaardistamist, prototüüpide arendamist ning nende katsetamist. Samuti valmistatakse ette projektide tulemuste integreerimist rahvusvahelistesse ühistegevustesse, et tugevdada vähikeskuse digivõimekusi ja rahvusvahelist koostööd.</w:t>
            </w:r>
          </w:p>
          <w:p w14:paraId="34DDD4BD" w14:textId="77777777" w:rsidR="00A11A2E" w:rsidRPr="00D94B82" w:rsidRDefault="00A11A2E" w:rsidP="00A11A2E">
            <w:pPr>
              <w:pStyle w:val="Default"/>
              <w:numPr>
                <w:ilvl w:val="0"/>
                <w:numId w:val="29"/>
              </w:numPr>
              <w:jc w:val="both"/>
              <w:rPr>
                <w:sz w:val="22"/>
                <w:szCs w:val="22"/>
              </w:rPr>
            </w:pPr>
          </w:p>
          <w:p w14:paraId="3EC90384" w14:textId="4B71913E" w:rsidR="007D4A61" w:rsidRPr="002914E0" w:rsidRDefault="002914E0" w:rsidP="00DA3108">
            <w:pPr>
              <w:pStyle w:val="Default"/>
              <w:numPr>
                <w:ilvl w:val="0"/>
                <w:numId w:val="29"/>
              </w:numPr>
              <w:jc w:val="both"/>
              <w:rPr>
                <w:b/>
                <w:sz w:val="22"/>
                <w:szCs w:val="22"/>
              </w:rPr>
            </w:pPr>
            <w:r w:rsidRPr="002914E0">
              <w:rPr>
                <w:b/>
                <w:sz w:val="22"/>
                <w:szCs w:val="22"/>
              </w:rPr>
              <w:t xml:space="preserve">d) </w:t>
            </w:r>
            <w:r w:rsidR="007D4A61" w:rsidRPr="002914E0">
              <w:rPr>
                <w:b/>
                <w:sz w:val="22"/>
                <w:szCs w:val="22"/>
              </w:rPr>
              <w:t>Kogukonna edendamine ja patsientide kaasamine</w:t>
            </w:r>
          </w:p>
          <w:p w14:paraId="4224E944" w14:textId="71715263" w:rsidR="00D83FAF" w:rsidRDefault="007D4A61" w:rsidP="007D4A61">
            <w:pPr>
              <w:pStyle w:val="Default"/>
              <w:numPr>
                <w:ilvl w:val="0"/>
                <w:numId w:val="29"/>
              </w:numPr>
              <w:spacing w:after="240"/>
              <w:jc w:val="both"/>
              <w:rPr>
                <w:sz w:val="22"/>
                <w:szCs w:val="22"/>
              </w:rPr>
            </w:pPr>
            <w:r>
              <w:rPr>
                <w:sz w:val="22"/>
                <w:szCs w:val="22"/>
              </w:rPr>
              <w:t>2025</w:t>
            </w:r>
            <w:r w:rsidR="00C733F8">
              <w:rPr>
                <w:sz w:val="22"/>
                <w:szCs w:val="22"/>
              </w:rPr>
              <w:t>.</w:t>
            </w:r>
            <w:r>
              <w:rPr>
                <w:sz w:val="22"/>
                <w:szCs w:val="22"/>
              </w:rPr>
              <w:t xml:space="preserve"> </w:t>
            </w:r>
            <w:r w:rsidRPr="007D4A61">
              <w:rPr>
                <w:sz w:val="22"/>
                <w:szCs w:val="22"/>
              </w:rPr>
              <w:t xml:space="preserve">aastal keskendub Eesti </w:t>
            </w:r>
            <w:r>
              <w:rPr>
                <w:sz w:val="22"/>
                <w:szCs w:val="22"/>
              </w:rPr>
              <w:t>v</w:t>
            </w:r>
            <w:r w:rsidRPr="007D4A61">
              <w:rPr>
                <w:sz w:val="22"/>
                <w:szCs w:val="22"/>
              </w:rPr>
              <w:t>ähikeskus kogukonna, sealhulgas patsientide organisatsioonide ja teiste sidusrühmade rolli tugevdamisele vähitõrje ökosüsteemis. Selleks</w:t>
            </w:r>
            <w:r>
              <w:rPr>
                <w:sz w:val="22"/>
                <w:szCs w:val="22"/>
              </w:rPr>
              <w:t xml:space="preserve"> </w:t>
            </w:r>
            <w:r w:rsidR="00F561A0">
              <w:rPr>
                <w:sz w:val="22"/>
                <w:szCs w:val="22"/>
              </w:rPr>
              <w:t>lõpetatakse siht</w:t>
            </w:r>
            <w:r>
              <w:rPr>
                <w:sz w:val="22"/>
                <w:szCs w:val="22"/>
              </w:rPr>
              <w:t>organisatsioonid</w:t>
            </w:r>
            <w:r w:rsidR="00F561A0">
              <w:rPr>
                <w:sz w:val="22"/>
                <w:szCs w:val="22"/>
              </w:rPr>
              <w:t xml:space="preserve"> ja</w:t>
            </w:r>
            <w:r>
              <w:rPr>
                <w:sz w:val="22"/>
                <w:szCs w:val="22"/>
              </w:rPr>
              <w:t xml:space="preserve"> nende võimekused </w:t>
            </w:r>
            <w:r w:rsidR="00F561A0">
              <w:rPr>
                <w:sz w:val="22"/>
                <w:szCs w:val="22"/>
              </w:rPr>
              <w:t xml:space="preserve">ning </w:t>
            </w:r>
            <w:r>
              <w:rPr>
                <w:sz w:val="22"/>
                <w:szCs w:val="22"/>
              </w:rPr>
              <w:t>huvid</w:t>
            </w:r>
            <w:r w:rsidR="00F561A0">
              <w:rPr>
                <w:sz w:val="22"/>
                <w:szCs w:val="22"/>
              </w:rPr>
              <w:t xml:space="preserve"> kaardistus</w:t>
            </w:r>
            <w:r>
              <w:rPr>
                <w:sz w:val="22"/>
                <w:szCs w:val="22"/>
              </w:rPr>
              <w:t>,</w:t>
            </w:r>
            <w:r w:rsidRPr="007D4A61">
              <w:rPr>
                <w:sz w:val="22"/>
                <w:szCs w:val="22"/>
              </w:rPr>
              <w:t xml:space="preserve"> </w:t>
            </w:r>
            <w:r>
              <w:rPr>
                <w:sz w:val="22"/>
                <w:szCs w:val="22"/>
              </w:rPr>
              <w:t xml:space="preserve">luuakse suhted </w:t>
            </w:r>
            <w:r w:rsidRPr="007D4A61">
              <w:rPr>
                <w:sz w:val="22"/>
                <w:szCs w:val="22"/>
              </w:rPr>
              <w:t>ja</w:t>
            </w:r>
            <w:r>
              <w:rPr>
                <w:sz w:val="22"/>
                <w:szCs w:val="22"/>
              </w:rPr>
              <w:t xml:space="preserve"> planeeri</w:t>
            </w:r>
            <w:r w:rsidR="00F561A0">
              <w:rPr>
                <w:sz w:val="22"/>
                <w:szCs w:val="22"/>
              </w:rPr>
              <w:t>takse</w:t>
            </w:r>
            <w:r>
              <w:rPr>
                <w:sz w:val="22"/>
                <w:szCs w:val="22"/>
              </w:rPr>
              <w:t xml:space="preserve"> ja</w:t>
            </w:r>
            <w:r w:rsidR="00F561A0">
              <w:rPr>
                <w:sz w:val="22"/>
                <w:szCs w:val="22"/>
              </w:rPr>
              <w:t xml:space="preserve"> viiakse</w:t>
            </w:r>
            <w:r>
              <w:rPr>
                <w:sz w:val="22"/>
                <w:szCs w:val="22"/>
              </w:rPr>
              <w:t xml:space="preserve"> </w:t>
            </w:r>
            <w:r w:rsidRPr="007D4A61">
              <w:rPr>
                <w:sz w:val="22"/>
                <w:szCs w:val="22"/>
              </w:rPr>
              <w:t>ellu tegevusi, mis suurendavad kogukonna võimekust ning soodustavad nende sisulist kaasamist vähitõrje eesmärkide saavutamisse.</w:t>
            </w:r>
            <w:r w:rsidR="00081B1E">
              <w:rPr>
                <w:sz w:val="22"/>
                <w:szCs w:val="22"/>
              </w:rPr>
              <w:t xml:space="preserve"> </w:t>
            </w:r>
            <w:r>
              <w:rPr>
                <w:sz w:val="22"/>
                <w:szCs w:val="22"/>
              </w:rPr>
              <w:t>Selleks  kaasatakse pat</w:t>
            </w:r>
            <w:r w:rsidRPr="007D4A61">
              <w:rPr>
                <w:sz w:val="22"/>
                <w:szCs w:val="22"/>
              </w:rPr>
              <w:t xml:space="preserve">sientide organisatsioonide </w:t>
            </w:r>
            <w:r w:rsidR="00081B1E">
              <w:rPr>
                <w:sz w:val="22"/>
                <w:szCs w:val="22"/>
              </w:rPr>
              <w:t xml:space="preserve">ning </w:t>
            </w:r>
            <w:r w:rsidRPr="007D4A61">
              <w:rPr>
                <w:sz w:val="22"/>
                <w:szCs w:val="22"/>
              </w:rPr>
              <w:t>teiste kogukon</w:t>
            </w:r>
            <w:r>
              <w:rPr>
                <w:sz w:val="22"/>
                <w:szCs w:val="22"/>
              </w:rPr>
              <w:t>na</w:t>
            </w:r>
            <w:r w:rsidRPr="007D4A61">
              <w:rPr>
                <w:sz w:val="22"/>
                <w:szCs w:val="22"/>
              </w:rPr>
              <w:t xml:space="preserve"> esinda</w:t>
            </w:r>
            <w:r>
              <w:rPr>
                <w:sz w:val="22"/>
                <w:szCs w:val="22"/>
              </w:rPr>
              <w:t xml:space="preserve">jad ja </w:t>
            </w:r>
            <w:r w:rsidRPr="007D4A61">
              <w:rPr>
                <w:sz w:val="22"/>
                <w:szCs w:val="22"/>
              </w:rPr>
              <w:t>rahvusvahelised eksperdid, kes aitavad kujundada parimaid praktikaid ja innovaatilisi lähenemisviise.</w:t>
            </w:r>
            <w:r>
              <w:rPr>
                <w:sz w:val="22"/>
                <w:szCs w:val="22"/>
              </w:rPr>
              <w:t xml:space="preserve"> </w:t>
            </w:r>
            <w:r w:rsidR="00081B1E">
              <w:rPr>
                <w:sz w:val="22"/>
                <w:szCs w:val="22"/>
              </w:rPr>
              <w:t>Ellu viidavad t</w:t>
            </w:r>
            <w:r w:rsidRPr="007D4A61">
              <w:rPr>
                <w:sz w:val="22"/>
                <w:szCs w:val="22"/>
              </w:rPr>
              <w:t xml:space="preserve">egevused keskenduvad patsientide organisatsioonide vajaduste ja ootuste kaardistamisele, rahvusvaheliste praktikate jagamisele ning koolituste korraldamisele, mis parandavad nende oskusi </w:t>
            </w:r>
            <w:r w:rsidR="00081B1E">
              <w:rPr>
                <w:sz w:val="22"/>
                <w:szCs w:val="22"/>
              </w:rPr>
              <w:t xml:space="preserve">näiteks </w:t>
            </w:r>
            <w:r w:rsidRPr="007D4A61">
              <w:rPr>
                <w:sz w:val="22"/>
                <w:szCs w:val="22"/>
              </w:rPr>
              <w:t xml:space="preserve">teadusprojektides osalemisel ja strateegilises </w:t>
            </w:r>
            <w:r w:rsidRPr="007D4A61">
              <w:rPr>
                <w:sz w:val="22"/>
                <w:szCs w:val="22"/>
              </w:rPr>
              <w:lastRenderedPageBreak/>
              <w:t>kommunikatsioonis. Lisaks töötatakse välja jätkusuutlikud mehhanismid patsientide kaasamiseks, et suurendada nende mõju vähitõrje ökosüsteemis ja tagada nende sisuline panus vähikeskuse strateegiliste eesmärkide saavutamisse.</w:t>
            </w:r>
          </w:p>
          <w:p w14:paraId="5FDE88DC" w14:textId="6AEECF13" w:rsidR="00081B1E" w:rsidRPr="002914E0" w:rsidRDefault="002914E0" w:rsidP="00081B1E">
            <w:pPr>
              <w:pStyle w:val="Default"/>
              <w:numPr>
                <w:ilvl w:val="0"/>
                <w:numId w:val="29"/>
              </w:numPr>
              <w:jc w:val="both"/>
              <w:rPr>
                <w:b/>
                <w:sz w:val="22"/>
                <w:szCs w:val="22"/>
              </w:rPr>
            </w:pPr>
            <w:r w:rsidRPr="002914E0">
              <w:rPr>
                <w:b/>
                <w:sz w:val="22"/>
                <w:szCs w:val="22"/>
              </w:rPr>
              <w:t>e)</w:t>
            </w:r>
            <w:r w:rsidR="00081B1E" w:rsidRPr="002914E0">
              <w:rPr>
                <w:b/>
                <w:sz w:val="22"/>
                <w:szCs w:val="22"/>
              </w:rPr>
              <w:t xml:space="preserve"> CCI4EU </w:t>
            </w:r>
            <w:proofErr w:type="spellStart"/>
            <w:r w:rsidR="00081B1E" w:rsidRPr="002914E0">
              <w:rPr>
                <w:b/>
                <w:sz w:val="22"/>
                <w:szCs w:val="22"/>
              </w:rPr>
              <w:t>Deep</w:t>
            </w:r>
            <w:proofErr w:type="spellEnd"/>
            <w:r w:rsidR="00081B1E" w:rsidRPr="002914E0">
              <w:rPr>
                <w:b/>
                <w:sz w:val="22"/>
                <w:szCs w:val="22"/>
              </w:rPr>
              <w:t xml:space="preserve"> </w:t>
            </w:r>
            <w:proofErr w:type="spellStart"/>
            <w:r w:rsidR="00081B1E" w:rsidRPr="002914E0">
              <w:rPr>
                <w:b/>
                <w:sz w:val="22"/>
                <w:szCs w:val="22"/>
              </w:rPr>
              <w:t>Dive</w:t>
            </w:r>
            <w:proofErr w:type="spellEnd"/>
            <w:r w:rsidR="00081B1E" w:rsidRPr="002914E0">
              <w:rPr>
                <w:b/>
                <w:sz w:val="22"/>
                <w:szCs w:val="22"/>
              </w:rPr>
              <w:t xml:space="preserve"> Estonia</w:t>
            </w:r>
          </w:p>
          <w:p w14:paraId="4D0B809D" w14:textId="73482D3E" w:rsidR="00081B1E" w:rsidRDefault="00081B1E" w:rsidP="00081B1E">
            <w:pPr>
              <w:pStyle w:val="Default"/>
              <w:numPr>
                <w:ilvl w:val="0"/>
                <w:numId w:val="29"/>
              </w:numPr>
              <w:jc w:val="both"/>
              <w:rPr>
                <w:sz w:val="22"/>
                <w:szCs w:val="22"/>
              </w:rPr>
            </w:pPr>
            <w:r w:rsidRPr="00081B1E">
              <w:rPr>
                <w:sz w:val="22"/>
                <w:szCs w:val="22"/>
              </w:rPr>
              <w:t xml:space="preserve">Eesti </w:t>
            </w:r>
            <w:r>
              <w:rPr>
                <w:sz w:val="22"/>
                <w:szCs w:val="22"/>
              </w:rPr>
              <w:t>v</w:t>
            </w:r>
            <w:r w:rsidRPr="00081B1E">
              <w:rPr>
                <w:sz w:val="22"/>
                <w:szCs w:val="22"/>
              </w:rPr>
              <w:t>ähikeskus viib 2025. aastal lõpule CCI4EU projekti</w:t>
            </w:r>
            <w:r>
              <w:rPr>
                <w:sz w:val="22"/>
                <w:szCs w:val="22"/>
              </w:rPr>
              <w:t xml:space="preserve"> </w:t>
            </w:r>
            <w:proofErr w:type="spellStart"/>
            <w:r w:rsidRPr="00081B1E">
              <w:rPr>
                <w:sz w:val="22"/>
                <w:szCs w:val="22"/>
              </w:rPr>
              <w:t>Deep</w:t>
            </w:r>
            <w:proofErr w:type="spellEnd"/>
            <w:r w:rsidRPr="00081B1E">
              <w:rPr>
                <w:sz w:val="22"/>
                <w:szCs w:val="22"/>
              </w:rPr>
              <w:t xml:space="preserve"> </w:t>
            </w:r>
            <w:proofErr w:type="spellStart"/>
            <w:r w:rsidRPr="00081B1E">
              <w:rPr>
                <w:sz w:val="22"/>
                <w:szCs w:val="22"/>
              </w:rPr>
              <w:t>Dive</w:t>
            </w:r>
            <w:proofErr w:type="spellEnd"/>
            <w:r w:rsidRPr="00081B1E">
              <w:rPr>
                <w:sz w:val="22"/>
                <w:szCs w:val="22"/>
              </w:rPr>
              <w:t xml:space="preserve"> Estonia mille eesmärk on kaardistada ja analüüsida Eesti väh</w:t>
            </w:r>
            <w:r>
              <w:rPr>
                <w:sz w:val="22"/>
                <w:szCs w:val="22"/>
              </w:rPr>
              <w:t>i</w:t>
            </w:r>
            <w:r w:rsidRPr="00081B1E">
              <w:rPr>
                <w:sz w:val="22"/>
                <w:szCs w:val="22"/>
              </w:rPr>
              <w:t xml:space="preserve"> infrastruktuuri, digivõimekusi ning teadusuuringute ja ravi valdkondi. Protsessi käigus töötatakse välja soovitused ja tegevuskava, et viia vähikeskuse tegevused vastavusse rahvusvaheliste s</w:t>
            </w:r>
            <w:r>
              <w:rPr>
                <w:sz w:val="22"/>
                <w:szCs w:val="22"/>
              </w:rPr>
              <w:t>oovitustega</w:t>
            </w:r>
            <w:r w:rsidRPr="00081B1E">
              <w:rPr>
                <w:sz w:val="22"/>
                <w:szCs w:val="22"/>
              </w:rPr>
              <w:t xml:space="preserve"> ning Euroopa vähimissiooni eesmärkidega. See tugevdab Eesti vähikeskuse positsiooni rahvusvahelises vähikeskuste võrgustikus ja suurendab koostöövõimalusi.</w:t>
            </w:r>
          </w:p>
          <w:p w14:paraId="32FC98CA" w14:textId="77777777" w:rsidR="00081B1E" w:rsidRDefault="00081B1E" w:rsidP="00081B1E">
            <w:pPr>
              <w:pStyle w:val="Default"/>
              <w:numPr>
                <w:ilvl w:val="0"/>
                <w:numId w:val="29"/>
              </w:numPr>
              <w:jc w:val="both"/>
              <w:rPr>
                <w:sz w:val="22"/>
                <w:szCs w:val="22"/>
              </w:rPr>
            </w:pPr>
          </w:p>
          <w:p w14:paraId="0D04E070" w14:textId="7BD7E450" w:rsidR="00081B1E" w:rsidRPr="002914E0" w:rsidRDefault="002914E0" w:rsidP="00081B1E">
            <w:pPr>
              <w:pStyle w:val="Default"/>
              <w:numPr>
                <w:ilvl w:val="0"/>
                <w:numId w:val="29"/>
              </w:numPr>
              <w:jc w:val="both"/>
              <w:rPr>
                <w:b/>
                <w:sz w:val="22"/>
                <w:szCs w:val="22"/>
              </w:rPr>
            </w:pPr>
            <w:r w:rsidRPr="002914E0">
              <w:rPr>
                <w:b/>
                <w:sz w:val="22"/>
                <w:szCs w:val="22"/>
              </w:rPr>
              <w:t xml:space="preserve">f) </w:t>
            </w:r>
            <w:r w:rsidR="00081B1E" w:rsidRPr="002914E0">
              <w:rPr>
                <w:b/>
                <w:sz w:val="22"/>
                <w:szCs w:val="22"/>
              </w:rPr>
              <w:t>HPV elimineerimise strateegia</w:t>
            </w:r>
          </w:p>
          <w:p w14:paraId="4FB52357" w14:textId="32AC57ED" w:rsidR="00081B1E" w:rsidRDefault="00081B1E" w:rsidP="00081B1E">
            <w:pPr>
              <w:pStyle w:val="Default"/>
              <w:numPr>
                <w:ilvl w:val="0"/>
                <w:numId w:val="29"/>
              </w:numPr>
              <w:jc w:val="both"/>
              <w:rPr>
                <w:sz w:val="22"/>
                <w:szCs w:val="22"/>
              </w:rPr>
            </w:pPr>
            <w:r>
              <w:rPr>
                <w:sz w:val="22"/>
                <w:szCs w:val="22"/>
              </w:rPr>
              <w:t xml:space="preserve">Koostöös </w:t>
            </w:r>
            <w:r w:rsidRPr="00081B1E">
              <w:rPr>
                <w:sz w:val="22"/>
                <w:szCs w:val="22"/>
              </w:rPr>
              <w:t>Sotsiaalministeerium</w:t>
            </w:r>
            <w:r>
              <w:rPr>
                <w:sz w:val="22"/>
                <w:szCs w:val="22"/>
              </w:rPr>
              <w:t xml:space="preserve">i, </w:t>
            </w:r>
            <w:r w:rsidRPr="00081B1E">
              <w:rPr>
                <w:sz w:val="22"/>
                <w:szCs w:val="22"/>
              </w:rPr>
              <w:t>Tervisekassaga</w:t>
            </w:r>
            <w:r>
              <w:rPr>
                <w:sz w:val="22"/>
                <w:szCs w:val="22"/>
              </w:rPr>
              <w:t xml:space="preserve"> ja Tartu Ülikooliga on Eesti vähikeskus</w:t>
            </w:r>
            <w:r w:rsidRPr="00081B1E">
              <w:rPr>
                <w:sz w:val="22"/>
                <w:szCs w:val="22"/>
              </w:rPr>
              <w:t xml:space="preserve"> välja</w:t>
            </w:r>
            <w:r>
              <w:rPr>
                <w:sz w:val="22"/>
                <w:szCs w:val="22"/>
              </w:rPr>
              <w:t xml:space="preserve"> töötamas</w:t>
            </w:r>
            <w:r w:rsidRPr="00081B1E">
              <w:rPr>
                <w:sz w:val="22"/>
                <w:szCs w:val="22"/>
              </w:rPr>
              <w:t xml:space="preserve"> HPV elimineerimisstrateegia</w:t>
            </w:r>
            <w:r>
              <w:rPr>
                <w:sz w:val="22"/>
                <w:szCs w:val="22"/>
              </w:rPr>
              <w:t>t</w:t>
            </w:r>
            <w:r w:rsidRPr="00081B1E">
              <w:rPr>
                <w:sz w:val="22"/>
                <w:szCs w:val="22"/>
              </w:rPr>
              <w:t xml:space="preserve">, mille eesmärk on toetada rahvusvahelisi püüdlusi </w:t>
            </w:r>
            <w:r>
              <w:rPr>
                <w:sz w:val="22"/>
                <w:szCs w:val="22"/>
              </w:rPr>
              <w:t>HPV-</w:t>
            </w:r>
            <w:proofErr w:type="spellStart"/>
            <w:r>
              <w:rPr>
                <w:sz w:val="22"/>
                <w:szCs w:val="22"/>
              </w:rPr>
              <w:t>ga</w:t>
            </w:r>
            <w:proofErr w:type="spellEnd"/>
            <w:r>
              <w:rPr>
                <w:sz w:val="22"/>
                <w:szCs w:val="22"/>
              </w:rPr>
              <w:t xml:space="preserve"> seotud vähkide</w:t>
            </w:r>
            <w:r w:rsidRPr="00081B1E">
              <w:rPr>
                <w:sz w:val="22"/>
                <w:szCs w:val="22"/>
              </w:rPr>
              <w:t xml:space="preserve"> ennetamiseks ja elimineerimiseks Eestis. Strateegia hõlmab skriininguprogrammide tugevdamist, HPV-vastase vaktsineerimise laiendamist ja teadlikkuse suurendamist, luues ühtse tegevuskava kõigi sidusrühmade koostööks.</w:t>
            </w:r>
          </w:p>
          <w:p w14:paraId="18B5DE31" w14:textId="77777777" w:rsidR="00F22E30" w:rsidRPr="007D4A61" w:rsidRDefault="00F22E30" w:rsidP="00081B1E">
            <w:pPr>
              <w:pStyle w:val="Default"/>
              <w:numPr>
                <w:ilvl w:val="0"/>
                <w:numId w:val="29"/>
              </w:numPr>
              <w:jc w:val="both"/>
              <w:rPr>
                <w:sz w:val="22"/>
                <w:szCs w:val="22"/>
              </w:rPr>
            </w:pPr>
          </w:p>
          <w:p w14:paraId="3E2A1009" w14:textId="3312358E" w:rsidR="00680CCB" w:rsidRPr="00D94B82" w:rsidRDefault="00680CCB" w:rsidP="00D94B82">
            <w:pPr>
              <w:pStyle w:val="Default"/>
              <w:jc w:val="both"/>
              <w:rPr>
                <w:sz w:val="22"/>
                <w:szCs w:val="22"/>
              </w:rPr>
            </w:pPr>
          </w:p>
        </w:tc>
      </w:tr>
      <w:tr w:rsidR="00DA6515" w:rsidRPr="00D94B82" w14:paraId="7525FA3A" w14:textId="77777777" w:rsidTr="000F1DBC">
        <w:tblPrEx>
          <w:tblCellMar>
            <w:left w:w="70" w:type="dxa"/>
            <w:right w:w="70" w:type="dxa"/>
          </w:tblCellMar>
        </w:tblPrEx>
        <w:trPr>
          <w:trHeight w:val="103"/>
        </w:trPr>
        <w:tc>
          <w:tcPr>
            <w:tcW w:w="9237" w:type="dxa"/>
            <w:tcBorders>
              <w:top w:val="nil"/>
              <w:bottom w:val="none" w:sz="6" w:space="0" w:color="auto"/>
            </w:tcBorders>
          </w:tcPr>
          <w:p w14:paraId="4074FE55" w14:textId="1305AD36" w:rsidR="00DA6515" w:rsidRPr="00D94B82" w:rsidRDefault="00A61871" w:rsidP="00D94B82">
            <w:pPr>
              <w:pStyle w:val="Default"/>
              <w:jc w:val="both"/>
              <w:rPr>
                <w:b/>
                <w:bCs/>
                <w:sz w:val="22"/>
                <w:szCs w:val="22"/>
              </w:rPr>
            </w:pPr>
            <w:r w:rsidRPr="00D94B82">
              <w:rPr>
                <w:b/>
                <w:bCs/>
                <w:sz w:val="22"/>
                <w:szCs w:val="22"/>
              </w:rPr>
              <w:lastRenderedPageBreak/>
              <w:t>9.</w:t>
            </w:r>
            <w:r w:rsidR="00DA6515" w:rsidRPr="00D94B82">
              <w:rPr>
                <w:b/>
                <w:bCs/>
                <w:sz w:val="22"/>
                <w:szCs w:val="22"/>
              </w:rPr>
              <w:t xml:space="preserve"> Mõõdetav tulemus ja sihtrühm </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2080"/>
              <w:gridCol w:w="1997"/>
              <w:gridCol w:w="2723"/>
            </w:tblGrid>
            <w:tr w:rsidR="000F1DBC" w14:paraId="40E983FA" w14:textId="77777777" w:rsidTr="000F1DBC">
              <w:trPr>
                <w:trHeight w:val="630"/>
              </w:trPr>
              <w:tc>
                <w:tcPr>
                  <w:tcW w:w="2080" w:type="dxa"/>
                  <w:shd w:val="clear" w:color="auto" w:fill="auto"/>
                  <w:tcMar>
                    <w:top w:w="15" w:type="dxa"/>
                    <w:left w:w="15" w:type="dxa"/>
                    <w:bottom w:w="0" w:type="dxa"/>
                    <w:right w:w="15" w:type="dxa"/>
                  </w:tcMar>
                  <w:hideMark/>
                </w:tcPr>
                <w:p w14:paraId="6E0D9E1E" w14:textId="77777777" w:rsidR="000F1DBC" w:rsidRDefault="000F1DBC" w:rsidP="000F1DBC">
                  <w:pPr>
                    <w:rPr>
                      <w:rFonts w:ascii="Calibri" w:hAnsi="Calibri" w:cs="Calibri"/>
                      <w:b/>
                      <w:bCs/>
                      <w:color w:val="000000"/>
                      <w:sz w:val="20"/>
                      <w:szCs w:val="20"/>
                    </w:rPr>
                  </w:pPr>
                  <w:r>
                    <w:rPr>
                      <w:rFonts w:ascii="Calibri" w:hAnsi="Calibri" w:cs="Calibri"/>
                      <w:b/>
                      <w:bCs/>
                      <w:color w:val="000000"/>
                      <w:sz w:val="20"/>
                      <w:szCs w:val="20"/>
                    </w:rPr>
                    <w:t>Tegevused</w:t>
                  </w:r>
                </w:p>
              </w:tc>
              <w:tc>
                <w:tcPr>
                  <w:tcW w:w="2080" w:type="dxa"/>
                  <w:shd w:val="clear" w:color="auto" w:fill="auto"/>
                  <w:tcMar>
                    <w:top w:w="15" w:type="dxa"/>
                    <w:left w:w="15" w:type="dxa"/>
                    <w:bottom w:w="0" w:type="dxa"/>
                    <w:right w:w="15" w:type="dxa"/>
                  </w:tcMar>
                  <w:hideMark/>
                </w:tcPr>
                <w:p w14:paraId="1B77C961" w14:textId="77777777" w:rsidR="000F1DBC" w:rsidRDefault="000F1DBC" w:rsidP="000F1DBC">
                  <w:pPr>
                    <w:rPr>
                      <w:rFonts w:ascii="Calibri" w:hAnsi="Calibri" w:cs="Calibri"/>
                      <w:b/>
                      <w:bCs/>
                      <w:color w:val="000000"/>
                      <w:sz w:val="20"/>
                      <w:szCs w:val="20"/>
                    </w:rPr>
                  </w:pPr>
                  <w:r>
                    <w:rPr>
                      <w:rFonts w:ascii="Calibri" w:hAnsi="Calibri" w:cs="Calibri"/>
                      <w:b/>
                      <w:bCs/>
                      <w:color w:val="000000"/>
                      <w:sz w:val="20"/>
                      <w:szCs w:val="20"/>
                    </w:rPr>
                    <w:t>Mõõdetav tulemus</w:t>
                  </w:r>
                </w:p>
              </w:tc>
              <w:tc>
                <w:tcPr>
                  <w:tcW w:w="1997" w:type="dxa"/>
                  <w:shd w:val="clear" w:color="auto" w:fill="auto"/>
                  <w:tcMar>
                    <w:top w:w="15" w:type="dxa"/>
                    <w:left w:w="15" w:type="dxa"/>
                    <w:bottom w:w="0" w:type="dxa"/>
                    <w:right w:w="15" w:type="dxa"/>
                  </w:tcMar>
                  <w:hideMark/>
                </w:tcPr>
                <w:p w14:paraId="5D75580B" w14:textId="77777777" w:rsidR="000F1DBC" w:rsidRDefault="000F1DBC" w:rsidP="000F1DBC">
                  <w:pPr>
                    <w:rPr>
                      <w:rFonts w:ascii="Calibri" w:hAnsi="Calibri" w:cs="Calibri"/>
                      <w:b/>
                      <w:bCs/>
                      <w:color w:val="000000"/>
                      <w:sz w:val="20"/>
                      <w:szCs w:val="20"/>
                    </w:rPr>
                  </w:pPr>
                  <w:r>
                    <w:rPr>
                      <w:rFonts w:ascii="Calibri" w:hAnsi="Calibri" w:cs="Calibri"/>
                      <w:b/>
                      <w:bCs/>
                      <w:color w:val="000000"/>
                      <w:sz w:val="20"/>
                      <w:szCs w:val="20"/>
                    </w:rPr>
                    <w:t>Sihtrühm</w:t>
                  </w:r>
                </w:p>
              </w:tc>
              <w:tc>
                <w:tcPr>
                  <w:tcW w:w="2723" w:type="dxa"/>
                  <w:shd w:val="clear" w:color="auto" w:fill="auto"/>
                  <w:tcMar>
                    <w:top w:w="15" w:type="dxa"/>
                    <w:left w:w="15" w:type="dxa"/>
                    <w:bottom w:w="0" w:type="dxa"/>
                    <w:right w:w="15" w:type="dxa"/>
                  </w:tcMar>
                  <w:hideMark/>
                </w:tcPr>
                <w:p w14:paraId="79BF749C" w14:textId="77777777" w:rsidR="000F1DBC" w:rsidRDefault="000F1DBC" w:rsidP="000F1DBC">
                  <w:pPr>
                    <w:rPr>
                      <w:rFonts w:ascii="Calibri" w:hAnsi="Calibri" w:cs="Calibri"/>
                      <w:b/>
                      <w:bCs/>
                      <w:color w:val="000000"/>
                      <w:sz w:val="20"/>
                      <w:szCs w:val="20"/>
                    </w:rPr>
                  </w:pPr>
                  <w:r>
                    <w:rPr>
                      <w:rFonts w:ascii="Calibri" w:hAnsi="Calibri" w:cs="Calibri"/>
                      <w:b/>
                      <w:bCs/>
                      <w:color w:val="000000"/>
                      <w:sz w:val="20"/>
                      <w:szCs w:val="20"/>
                    </w:rPr>
                    <w:t>Mõõdikud (mõõdetavad ja kvantitatiivsed)</w:t>
                  </w:r>
                </w:p>
              </w:tc>
            </w:tr>
            <w:tr w:rsidR="000F1DBC" w14:paraId="0C1D29EF" w14:textId="77777777" w:rsidTr="000F1DBC">
              <w:trPr>
                <w:trHeight w:val="345"/>
              </w:trPr>
              <w:tc>
                <w:tcPr>
                  <w:tcW w:w="8880" w:type="dxa"/>
                  <w:gridSpan w:val="4"/>
                  <w:shd w:val="clear" w:color="auto" w:fill="auto"/>
                  <w:tcMar>
                    <w:top w:w="15" w:type="dxa"/>
                    <w:left w:w="15" w:type="dxa"/>
                    <w:bottom w:w="0" w:type="dxa"/>
                    <w:right w:w="15" w:type="dxa"/>
                  </w:tcMar>
                  <w:hideMark/>
                </w:tcPr>
                <w:p w14:paraId="5978D8AC" w14:textId="77777777" w:rsidR="000F1DBC" w:rsidRDefault="000F1DBC" w:rsidP="000F1DBC">
                  <w:pPr>
                    <w:jc w:val="center"/>
                    <w:rPr>
                      <w:rFonts w:ascii="Calibri" w:hAnsi="Calibri" w:cs="Calibri"/>
                      <w:b/>
                      <w:bCs/>
                      <w:color w:val="000000"/>
                      <w:sz w:val="20"/>
                      <w:szCs w:val="20"/>
                    </w:rPr>
                  </w:pPr>
                  <w:r>
                    <w:rPr>
                      <w:rFonts w:ascii="Calibri" w:hAnsi="Calibri" w:cs="Calibri"/>
                      <w:b/>
                      <w:bCs/>
                      <w:color w:val="000000"/>
                      <w:sz w:val="20"/>
                      <w:szCs w:val="20"/>
                    </w:rPr>
                    <w:t>Vähikeskuse asutamisega seotud tegevused</w:t>
                  </w:r>
                </w:p>
              </w:tc>
            </w:tr>
            <w:tr w:rsidR="000F1DBC" w14:paraId="0371D8DD" w14:textId="77777777" w:rsidTr="000F1DBC">
              <w:trPr>
                <w:trHeight w:val="750"/>
              </w:trPr>
              <w:tc>
                <w:tcPr>
                  <w:tcW w:w="2080" w:type="dxa"/>
                  <w:shd w:val="clear" w:color="auto" w:fill="auto"/>
                  <w:tcMar>
                    <w:top w:w="15" w:type="dxa"/>
                    <w:left w:w="15" w:type="dxa"/>
                    <w:bottom w:w="0" w:type="dxa"/>
                    <w:right w:w="15" w:type="dxa"/>
                  </w:tcMar>
                  <w:hideMark/>
                </w:tcPr>
                <w:p w14:paraId="55DE7B6E"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Juhtimisstruktuuri formaliseerimine</w:t>
                  </w:r>
                </w:p>
              </w:tc>
              <w:tc>
                <w:tcPr>
                  <w:tcW w:w="2080" w:type="dxa"/>
                  <w:shd w:val="clear" w:color="auto" w:fill="auto"/>
                  <w:tcMar>
                    <w:top w:w="15" w:type="dxa"/>
                    <w:left w:w="15" w:type="dxa"/>
                    <w:bottom w:w="0" w:type="dxa"/>
                    <w:right w:w="15" w:type="dxa"/>
                  </w:tcMar>
                  <w:hideMark/>
                </w:tcPr>
                <w:p w14:paraId="53322159" w14:textId="57729382" w:rsidR="000F1DBC" w:rsidRDefault="000F1DBC" w:rsidP="000F1DBC">
                  <w:pPr>
                    <w:rPr>
                      <w:rFonts w:ascii="Calibri" w:hAnsi="Calibri" w:cs="Calibri"/>
                      <w:color w:val="000000"/>
                      <w:sz w:val="20"/>
                      <w:szCs w:val="20"/>
                    </w:rPr>
                  </w:pPr>
                  <w:r>
                    <w:rPr>
                      <w:rFonts w:ascii="Calibri" w:hAnsi="Calibri" w:cs="Calibri"/>
                      <w:color w:val="000000"/>
                      <w:sz w:val="20"/>
                      <w:szCs w:val="20"/>
                    </w:rPr>
                    <w:t>Konsortsiumileping allkirjastatud.</w:t>
                  </w:r>
                </w:p>
              </w:tc>
              <w:tc>
                <w:tcPr>
                  <w:tcW w:w="1997" w:type="dxa"/>
                  <w:shd w:val="clear" w:color="auto" w:fill="auto"/>
                  <w:tcMar>
                    <w:top w:w="15" w:type="dxa"/>
                    <w:left w:w="15" w:type="dxa"/>
                    <w:bottom w:w="0" w:type="dxa"/>
                    <w:right w:w="15" w:type="dxa"/>
                  </w:tcMar>
                  <w:hideMark/>
                </w:tcPr>
                <w:p w14:paraId="45362CDF"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Partnerorganisatsioonid, TÜ</w:t>
                  </w:r>
                </w:p>
              </w:tc>
              <w:tc>
                <w:tcPr>
                  <w:tcW w:w="2723" w:type="dxa"/>
                  <w:shd w:val="clear" w:color="auto" w:fill="auto"/>
                  <w:tcMar>
                    <w:top w:w="15" w:type="dxa"/>
                    <w:left w:w="15" w:type="dxa"/>
                    <w:bottom w:w="0" w:type="dxa"/>
                    <w:right w:w="15" w:type="dxa"/>
                  </w:tcMar>
                  <w:hideMark/>
                </w:tcPr>
                <w:p w14:paraId="4A64432C" w14:textId="4D1F78DF" w:rsidR="000F1DBC" w:rsidRDefault="000F1DBC" w:rsidP="000F1DBC">
                  <w:pPr>
                    <w:rPr>
                      <w:rFonts w:ascii="Calibri" w:hAnsi="Calibri" w:cs="Calibri"/>
                      <w:color w:val="000000"/>
                      <w:sz w:val="20"/>
                      <w:szCs w:val="20"/>
                    </w:rPr>
                  </w:pPr>
                  <w:r>
                    <w:rPr>
                      <w:rFonts w:ascii="Calibri" w:hAnsi="Calibri" w:cs="Calibri"/>
                      <w:color w:val="000000"/>
                      <w:sz w:val="20"/>
                      <w:szCs w:val="20"/>
                    </w:rPr>
                    <w:t>Allkirjastatud konsortsiumilepingu arv (1).</w:t>
                  </w:r>
                </w:p>
              </w:tc>
            </w:tr>
            <w:tr w:rsidR="000F1DBC" w14:paraId="3513C266" w14:textId="77777777" w:rsidTr="000F1DBC">
              <w:trPr>
                <w:trHeight w:val="1005"/>
              </w:trPr>
              <w:tc>
                <w:tcPr>
                  <w:tcW w:w="2080" w:type="dxa"/>
                  <w:shd w:val="clear" w:color="auto" w:fill="auto"/>
                  <w:tcMar>
                    <w:top w:w="15" w:type="dxa"/>
                    <w:left w:w="15" w:type="dxa"/>
                    <w:bottom w:w="0" w:type="dxa"/>
                    <w:right w:w="15" w:type="dxa"/>
                  </w:tcMar>
                  <w:hideMark/>
                </w:tcPr>
                <w:p w14:paraId="41993CA6"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Juhtimisstruktuuri rakendamine</w:t>
                  </w:r>
                </w:p>
              </w:tc>
              <w:tc>
                <w:tcPr>
                  <w:tcW w:w="2080" w:type="dxa"/>
                  <w:shd w:val="clear" w:color="auto" w:fill="auto"/>
                  <w:tcMar>
                    <w:top w:w="15" w:type="dxa"/>
                    <w:left w:w="15" w:type="dxa"/>
                    <w:bottom w:w="0" w:type="dxa"/>
                    <w:right w:w="15" w:type="dxa"/>
                  </w:tcMar>
                  <w:hideMark/>
                </w:tcPr>
                <w:p w14:paraId="2EB88625"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Töörühmad ja nõukogu koosolekud toimivad regulaarselt.</w:t>
                  </w:r>
                </w:p>
              </w:tc>
              <w:tc>
                <w:tcPr>
                  <w:tcW w:w="1997" w:type="dxa"/>
                  <w:shd w:val="clear" w:color="auto" w:fill="auto"/>
                  <w:tcMar>
                    <w:top w:w="15" w:type="dxa"/>
                    <w:left w:w="15" w:type="dxa"/>
                    <w:bottom w:w="0" w:type="dxa"/>
                    <w:right w:w="15" w:type="dxa"/>
                  </w:tcMar>
                  <w:hideMark/>
                </w:tcPr>
                <w:p w14:paraId="77FF0B1C"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Partnerorganisatsioonid, vähikeskus</w:t>
                  </w:r>
                </w:p>
              </w:tc>
              <w:tc>
                <w:tcPr>
                  <w:tcW w:w="2723" w:type="dxa"/>
                  <w:shd w:val="clear" w:color="auto" w:fill="auto"/>
                  <w:tcMar>
                    <w:top w:w="15" w:type="dxa"/>
                    <w:left w:w="15" w:type="dxa"/>
                    <w:bottom w:w="0" w:type="dxa"/>
                    <w:right w:w="15" w:type="dxa"/>
                  </w:tcMar>
                  <w:hideMark/>
                </w:tcPr>
                <w:p w14:paraId="0E5A30EE"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Regulaarsete koosolekute arv (vähemalt 6 töörühma ja 2 nõukogu koosolekut).</w:t>
                  </w:r>
                </w:p>
              </w:tc>
            </w:tr>
            <w:tr w:rsidR="000F1DBC" w14:paraId="67899C99" w14:textId="77777777" w:rsidTr="000F1DBC">
              <w:trPr>
                <w:trHeight w:val="1065"/>
              </w:trPr>
              <w:tc>
                <w:tcPr>
                  <w:tcW w:w="2080" w:type="dxa"/>
                  <w:shd w:val="clear" w:color="auto" w:fill="auto"/>
                  <w:tcMar>
                    <w:top w:w="15" w:type="dxa"/>
                    <w:left w:w="15" w:type="dxa"/>
                    <w:bottom w:w="0" w:type="dxa"/>
                    <w:right w:w="15" w:type="dxa"/>
                  </w:tcMar>
                  <w:hideMark/>
                </w:tcPr>
                <w:p w14:paraId="521595C6"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Vähikeskuse tegevusstrateegia väljatöötamine</w:t>
                  </w:r>
                </w:p>
              </w:tc>
              <w:tc>
                <w:tcPr>
                  <w:tcW w:w="2080" w:type="dxa"/>
                  <w:shd w:val="clear" w:color="auto" w:fill="auto"/>
                  <w:tcMar>
                    <w:top w:w="15" w:type="dxa"/>
                    <w:left w:w="15" w:type="dxa"/>
                    <w:bottom w:w="0" w:type="dxa"/>
                    <w:right w:w="15" w:type="dxa"/>
                  </w:tcMar>
                  <w:hideMark/>
                </w:tcPr>
                <w:p w14:paraId="211FBB27"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Strateegia on valmis ja heaks kiidetud.</w:t>
                  </w:r>
                </w:p>
              </w:tc>
              <w:tc>
                <w:tcPr>
                  <w:tcW w:w="1997" w:type="dxa"/>
                  <w:shd w:val="clear" w:color="auto" w:fill="auto"/>
                  <w:tcMar>
                    <w:top w:w="15" w:type="dxa"/>
                    <w:left w:w="15" w:type="dxa"/>
                    <w:bottom w:w="0" w:type="dxa"/>
                    <w:right w:w="15" w:type="dxa"/>
                  </w:tcMar>
                  <w:hideMark/>
                </w:tcPr>
                <w:p w14:paraId="595B820F"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Vähikeskuse töötajad, partnerorganisatsioonid</w:t>
                  </w:r>
                </w:p>
              </w:tc>
              <w:tc>
                <w:tcPr>
                  <w:tcW w:w="2723" w:type="dxa"/>
                  <w:shd w:val="clear" w:color="auto" w:fill="auto"/>
                  <w:tcMar>
                    <w:top w:w="15" w:type="dxa"/>
                    <w:left w:w="15" w:type="dxa"/>
                    <w:bottom w:w="0" w:type="dxa"/>
                    <w:right w:w="15" w:type="dxa"/>
                  </w:tcMar>
                  <w:hideMark/>
                </w:tcPr>
                <w:p w14:paraId="269970D0"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Strateegia dokumentide arv (1); kinnitamise kuupäev.</w:t>
                  </w:r>
                </w:p>
              </w:tc>
            </w:tr>
            <w:tr w:rsidR="000F1DBC" w14:paraId="2FDA0754" w14:textId="77777777" w:rsidTr="000F1DBC">
              <w:trPr>
                <w:trHeight w:val="810"/>
              </w:trPr>
              <w:tc>
                <w:tcPr>
                  <w:tcW w:w="2080" w:type="dxa"/>
                  <w:shd w:val="clear" w:color="auto" w:fill="auto"/>
                  <w:tcMar>
                    <w:top w:w="15" w:type="dxa"/>
                    <w:left w:w="15" w:type="dxa"/>
                    <w:bottom w:w="0" w:type="dxa"/>
                    <w:right w:w="15" w:type="dxa"/>
                  </w:tcMar>
                  <w:hideMark/>
                </w:tcPr>
                <w:p w14:paraId="25498CE6"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Rahastusmudeli arendamine</w:t>
                  </w:r>
                </w:p>
              </w:tc>
              <w:tc>
                <w:tcPr>
                  <w:tcW w:w="2080" w:type="dxa"/>
                  <w:shd w:val="clear" w:color="auto" w:fill="auto"/>
                  <w:tcMar>
                    <w:top w:w="15" w:type="dxa"/>
                    <w:left w:w="15" w:type="dxa"/>
                    <w:bottom w:w="0" w:type="dxa"/>
                    <w:right w:w="15" w:type="dxa"/>
                  </w:tcMar>
                  <w:hideMark/>
                </w:tcPr>
                <w:p w14:paraId="11AF1BF0"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Mitmekesine rahastusmudel on välja töötatud ja testitud.</w:t>
                  </w:r>
                </w:p>
              </w:tc>
              <w:tc>
                <w:tcPr>
                  <w:tcW w:w="1997" w:type="dxa"/>
                  <w:shd w:val="clear" w:color="auto" w:fill="auto"/>
                  <w:tcMar>
                    <w:top w:w="15" w:type="dxa"/>
                    <w:left w:w="15" w:type="dxa"/>
                    <w:bottom w:w="0" w:type="dxa"/>
                    <w:right w:w="15" w:type="dxa"/>
                  </w:tcMar>
                  <w:hideMark/>
                </w:tcPr>
                <w:p w14:paraId="05CF8B80"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Rahastajad, partnerorganisatsioonid</w:t>
                  </w:r>
                </w:p>
              </w:tc>
              <w:tc>
                <w:tcPr>
                  <w:tcW w:w="2723" w:type="dxa"/>
                  <w:shd w:val="clear" w:color="auto" w:fill="auto"/>
                  <w:tcMar>
                    <w:top w:w="15" w:type="dxa"/>
                    <w:left w:w="15" w:type="dxa"/>
                    <w:bottom w:w="0" w:type="dxa"/>
                    <w:right w:w="15" w:type="dxa"/>
                  </w:tcMar>
                  <w:hideMark/>
                </w:tcPr>
                <w:p w14:paraId="062761A7"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Kaardistatud rahastusallikate arv (vähemalt 3); rahastusmudel kirjeldatud (jah/ei)</w:t>
                  </w:r>
                </w:p>
              </w:tc>
            </w:tr>
            <w:tr w:rsidR="000F1DBC" w14:paraId="3213620D" w14:textId="77777777" w:rsidTr="000F1DBC">
              <w:trPr>
                <w:trHeight w:val="1080"/>
              </w:trPr>
              <w:tc>
                <w:tcPr>
                  <w:tcW w:w="2080" w:type="dxa"/>
                  <w:shd w:val="clear" w:color="auto" w:fill="auto"/>
                  <w:tcMar>
                    <w:top w:w="15" w:type="dxa"/>
                    <w:left w:w="15" w:type="dxa"/>
                    <w:bottom w:w="0" w:type="dxa"/>
                    <w:right w:w="15" w:type="dxa"/>
                  </w:tcMar>
                  <w:hideMark/>
                </w:tcPr>
                <w:p w14:paraId="5A57FC2D"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Koostöö laiendamine teiste ministeeriumitega</w:t>
                  </w:r>
                </w:p>
              </w:tc>
              <w:tc>
                <w:tcPr>
                  <w:tcW w:w="2080" w:type="dxa"/>
                  <w:shd w:val="clear" w:color="auto" w:fill="auto"/>
                  <w:tcMar>
                    <w:top w:w="15" w:type="dxa"/>
                    <w:left w:w="15" w:type="dxa"/>
                    <w:bottom w:w="0" w:type="dxa"/>
                    <w:right w:w="15" w:type="dxa"/>
                  </w:tcMar>
                  <w:hideMark/>
                </w:tcPr>
                <w:p w14:paraId="7C72424E"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 xml:space="preserve">Sõlmitud koostöölepingud HTM, MKM ja </w:t>
                  </w:r>
                  <w:proofErr w:type="spellStart"/>
                  <w:r>
                    <w:rPr>
                      <w:rFonts w:ascii="Calibri" w:hAnsi="Calibri" w:cs="Calibri"/>
                      <w:color w:val="000000"/>
                      <w:sz w:val="20"/>
                      <w:szCs w:val="20"/>
                    </w:rPr>
                    <w:t>KLIM-ga</w:t>
                  </w:r>
                  <w:proofErr w:type="spellEnd"/>
                  <w:r>
                    <w:rPr>
                      <w:rFonts w:ascii="Calibri" w:hAnsi="Calibri" w:cs="Calibri"/>
                      <w:color w:val="000000"/>
                      <w:sz w:val="20"/>
                      <w:szCs w:val="20"/>
                    </w:rPr>
                    <w:t>.</w:t>
                  </w:r>
                </w:p>
              </w:tc>
              <w:tc>
                <w:tcPr>
                  <w:tcW w:w="1997" w:type="dxa"/>
                  <w:shd w:val="clear" w:color="auto" w:fill="auto"/>
                  <w:tcMar>
                    <w:top w:w="15" w:type="dxa"/>
                    <w:left w:w="15" w:type="dxa"/>
                    <w:bottom w:w="0" w:type="dxa"/>
                    <w:right w:w="15" w:type="dxa"/>
                  </w:tcMar>
                  <w:hideMark/>
                </w:tcPr>
                <w:p w14:paraId="4666A31F"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Haridus- ja Teadusministeerium (HTM), MKM, Kliimaministeerium</w:t>
                  </w:r>
                </w:p>
              </w:tc>
              <w:tc>
                <w:tcPr>
                  <w:tcW w:w="2723" w:type="dxa"/>
                  <w:shd w:val="clear" w:color="auto" w:fill="auto"/>
                  <w:tcMar>
                    <w:top w:w="15" w:type="dxa"/>
                    <w:left w:w="15" w:type="dxa"/>
                    <w:bottom w:w="0" w:type="dxa"/>
                    <w:right w:w="15" w:type="dxa"/>
                  </w:tcMar>
                  <w:hideMark/>
                </w:tcPr>
                <w:p w14:paraId="6A8CAE9B"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Allkirjastatud koostöölepingute arv (eesmärk: 2).</w:t>
                  </w:r>
                </w:p>
              </w:tc>
            </w:tr>
            <w:tr w:rsidR="000F1DBC" w14:paraId="26ECE157" w14:textId="77777777" w:rsidTr="000F1DBC">
              <w:trPr>
                <w:trHeight w:val="825"/>
              </w:trPr>
              <w:tc>
                <w:tcPr>
                  <w:tcW w:w="2080" w:type="dxa"/>
                  <w:shd w:val="clear" w:color="auto" w:fill="auto"/>
                  <w:tcMar>
                    <w:top w:w="15" w:type="dxa"/>
                    <w:left w:w="15" w:type="dxa"/>
                    <w:bottom w:w="0" w:type="dxa"/>
                    <w:right w:w="15" w:type="dxa"/>
                  </w:tcMar>
                  <w:hideMark/>
                </w:tcPr>
                <w:p w14:paraId="2CA55C39"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Assotsieerunud liikmete kaasamine</w:t>
                  </w:r>
                </w:p>
              </w:tc>
              <w:tc>
                <w:tcPr>
                  <w:tcW w:w="2080" w:type="dxa"/>
                  <w:shd w:val="clear" w:color="auto" w:fill="auto"/>
                  <w:tcMar>
                    <w:top w:w="15" w:type="dxa"/>
                    <w:left w:w="15" w:type="dxa"/>
                    <w:bottom w:w="0" w:type="dxa"/>
                    <w:right w:w="15" w:type="dxa"/>
                  </w:tcMar>
                  <w:hideMark/>
                </w:tcPr>
                <w:p w14:paraId="5ECFC5D4"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Assotsieerunud liikmed on kaasatud ja lepingud sõlmitud.</w:t>
                  </w:r>
                </w:p>
              </w:tc>
              <w:tc>
                <w:tcPr>
                  <w:tcW w:w="1997" w:type="dxa"/>
                  <w:shd w:val="clear" w:color="auto" w:fill="auto"/>
                  <w:tcMar>
                    <w:top w:w="15" w:type="dxa"/>
                    <w:left w:w="15" w:type="dxa"/>
                    <w:bottom w:w="0" w:type="dxa"/>
                    <w:right w:w="15" w:type="dxa"/>
                  </w:tcMar>
                  <w:hideMark/>
                </w:tcPr>
                <w:p w14:paraId="63E54F06"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Biotehnoloogia ettevõtted, farmaatsiaettevõtted</w:t>
                  </w:r>
                </w:p>
              </w:tc>
              <w:tc>
                <w:tcPr>
                  <w:tcW w:w="2723" w:type="dxa"/>
                  <w:shd w:val="clear" w:color="auto" w:fill="auto"/>
                  <w:tcMar>
                    <w:top w:w="15" w:type="dxa"/>
                    <w:left w:w="15" w:type="dxa"/>
                    <w:bottom w:w="0" w:type="dxa"/>
                    <w:right w:w="15" w:type="dxa"/>
                  </w:tcMar>
                  <w:hideMark/>
                </w:tcPr>
                <w:p w14:paraId="6F15806E"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Kaasatud liikmete arv (eesmärk: vähemalt 5)</w:t>
                  </w:r>
                </w:p>
              </w:tc>
            </w:tr>
            <w:tr w:rsidR="000F1DBC" w14:paraId="461B86C0" w14:textId="77777777" w:rsidTr="000F1DBC">
              <w:trPr>
                <w:trHeight w:val="1290"/>
              </w:trPr>
              <w:tc>
                <w:tcPr>
                  <w:tcW w:w="2080" w:type="dxa"/>
                  <w:shd w:val="clear" w:color="auto" w:fill="auto"/>
                  <w:tcMar>
                    <w:top w:w="15" w:type="dxa"/>
                    <w:left w:w="15" w:type="dxa"/>
                    <w:bottom w:w="0" w:type="dxa"/>
                    <w:right w:w="15" w:type="dxa"/>
                  </w:tcMar>
                  <w:hideMark/>
                </w:tcPr>
                <w:p w14:paraId="688D974D"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Kommunikatsioonistrateegia rakendamine</w:t>
                  </w:r>
                </w:p>
              </w:tc>
              <w:tc>
                <w:tcPr>
                  <w:tcW w:w="2080" w:type="dxa"/>
                  <w:shd w:val="clear" w:color="auto" w:fill="auto"/>
                  <w:tcMar>
                    <w:top w:w="15" w:type="dxa"/>
                    <w:left w:w="15" w:type="dxa"/>
                    <w:bottom w:w="0" w:type="dxa"/>
                    <w:right w:w="15" w:type="dxa"/>
                  </w:tcMar>
                  <w:hideMark/>
                </w:tcPr>
                <w:p w14:paraId="1AF256DE"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Kommunikatsioonistrateegia on rakendatud.</w:t>
                  </w:r>
                </w:p>
              </w:tc>
              <w:tc>
                <w:tcPr>
                  <w:tcW w:w="1997" w:type="dxa"/>
                  <w:shd w:val="clear" w:color="auto" w:fill="auto"/>
                  <w:tcMar>
                    <w:top w:w="15" w:type="dxa"/>
                    <w:left w:w="15" w:type="dxa"/>
                    <w:bottom w:w="0" w:type="dxa"/>
                    <w:right w:w="15" w:type="dxa"/>
                  </w:tcMar>
                  <w:hideMark/>
                </w:tcPr>
                <w:p w14:paraId="5DFB39B8"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Partnerid, avalikkus, patsiendid</w:t>
                  </w:r>
                </w:p>
              </w:tc>
              <w:tc>
                <w:tcPr>
                  <w:tcW w:w="2723" w:type="dxa"/>
                  <w:shd w:val="clear" w:color="auto" w:fill="auto"/>
                  <w:tcMar>
                    <w:top w:w="15" w:type="dxa"/>
                    <w:left w:w="15" w:type="dxa"/>
                    <w:bottom w:w="0" w:type="dxa"/>
                    <w:right w:w="15" w:type="dxa"/>
                  </w:tcMar>
                  <w:hideMark/>
                </w:tcPr>
                <w:p w14:paraId="09E23518"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Meediakajastuste arv (vähemalt 10); sotsiaalmeedia postituste arv (vähemalt 10).</w:t>
                  </w:r>
                </w:p>
              </w:tc>
            </w:tr>
            <w:tr w:rsidR="000F1DBC" w14:paraId="5835AA14" w14:textId="77777777" w:rsidTr="000F1DBC">
              <w:trPr>
                <w:trHeight w:val="945"/>
              </w:trPr>
              <w:tc>
                <w:tcPr>
                  <w:tcW w:w="2080" w:type="dxa"/>
                  <w:shd w:val="clear" w:color="auto" w:fill="auto"/>
                  <w:tcMar>
                    <w:top w:w="15" w:type="dxa"/>
                    <w:left w:w="15" w:type="dxa"/>
                    <w:bottom w:w="0" w:type="dxa"/>
                    <w:right w:w="15" w:type="dxa"/>
                  </w:tcMar>
                  <w:hideMark/>
                </w:tcPr>
                <w:p w14:paraId="290D53F6"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lastRenderedPageBreak/>
                    <w:t>Personali värbamine</w:t>
                  </w:r>
                </w:p>
              </w:tc>
              <w:tc>
                <w:tcPr>
                  <w:tcW w:w="2080" w:type="dxa"/>
                  <w:shd w:val="clear" w:color="auto" w:fill="auto"/>
                  <w:tcMar>
                    <w:top w:w="15" w:type="dxa"/>
                    <w:left w:w="15" w:type="dxa"/>
                    <w:bottom w:w="0" w:type="dxa"/>
                    <w:right w:w="15" w:type="dxa"/>
                  </w:tcMar>
                  <w:hideMark/>
                </w:tcPr>
                <w:p w14:paraId="7F5AC088"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Värvatud vähemalt 3 töötajat, sh teadus- ja kliiniline juht.</w:t>
                  </w:r>
                </w:p>
              </w:tc>
              <w:tc>
                <w:tcPr>
                  <w:tcW w:w="1997" w:type="dxa"/>
                  <w:shd w:val="clear" w:color="auto" w:fill="auto"/>
                  <w:tcMar>
                    <w:top w:w="15" w:type="dxa"/>
                    <w:left w:w="15" w:type="dxa"/>
                    <w:bottom w:w="0" w:type="dxa"/>
                    <w:right w:w="15" w:type="dxa"/>
                  </w:tcMar>
                  <w:hideMark/>
                </w:tcPr>
                <w:p w14:paraId="57991C23"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Tartu Ülikool, vähikeskuse partnerid</w:t>
                  </w:r>
                </w:p>
              </w:tc>
              <w:tc>
                <w:tcPr>
                  <w:tcW w:w="2723" w:type="dxa"/>
                  <w:shd w:val="clear" w:color="auto" w:fill="auto"/>
                  <w:tcMar>
                    <w:top w:w="15" w:type="dxa"/>
                    <w:left w:w="15" w:type="dxa"/>
                    <w:bottom w:w="0" w:type="dxa"/>
                    <w:right w:w="15" w:type="dxa"/>
                  </w:tcMar>
                  <w:hideMark/>
                </w:tcPr>
                <w:p w14:paraId="27D958F0"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Värvatud töötajate arv (3)</w:t>
                  </w:r>
                </w:p>
              </w:tc>
            </w:tr>
            <w:tr w:rsidR="000F1DBC" w14:paraId="23904421" w14:textId="77777777" w:rsidTr="000F1DBC">
              <w:trPr>
                <w:trHeight w:val="915"/>
              </w:trPr>
              <w:tc>
                <w:tcPr>
                  <w:tcW w:w="2080" w:type="dxa"/>
                  <w:shd w:val="clear" w:color="auto" w:fill="auto"/>
                  <w:tcMar>
                    <w:top w:w="15" w:type="dxa"/>
                    <w:left w:w="15" w:type="dxa"/>
                    <w:bottom w:w="0" w:type="dxa"/>
                    <w:right w:w="15" w:type="dxa"/>
                  </w:tcMar>
                  <w:hideMark/>
                </w:tcPr>
                <w:p w14:paraId="1DCAB8A1" w14:textId="77777777" w:rsidR="000F1DBC" w:rsidRDefault="000F1DBC" w:rsidP="000F1DBC">
                  <w:pPr>
                    <w:rPr>
                      <w:rFonts w:ascii="Calibri" w:hAnsi="Calibri" w:cs="Calibri"/>
                      <w:b/>
                      <w:bCs/>
                      <w:color w:val="000000"/>
                      <w:sz w:val="20"/>
                      <w:szCs w:val="20"/>
                    </w:rPr>
                  </w:pPr>
                  <w:r>
                    <w:rPr>
                      <w:rFonts w:ascii="Calibri" w:hAnsi="Calibri" w:cs="Calibri"/>
                      <w:b/>
                      <w:bCs/>
                      <w:color w:val="000000"/>
                      <w:sz w:val="20"/>
                      <w:szCs w:val="20"/>
                    </w:rPr>
                    <w:t>Teadus, innovatsiooni ja ühistegevusprojektide algatused</w:t>
                  </w:r>
                </w:p>
              </w:tc>
              <w:tc>
                <w:tcPr>
                  <w:tcW w:w="2080" w:type="dxa"/>
                  <w:shd w:val="clear" w:color="auto" w:fill="auto"/>
                  <w:tcMar>
                    <w:top w:w="15" w:type="dxa"/>
                    <w:left w:w="15" w:type="dxa"/>
                    <w:bottom w:w="0" w:type="dxa"/>
                    <w:right w:w="15" w:type="dxa"/>
                  </w:tcMar>
                  <w:hideMark/>
                </w:tcPr>
                <w:p w14:paraId="0519B988" w14:textId="77777777" w:rsidR="000F1DBC" w:rsidRDefault="000F1DBC" w:rsidP="000F1DBC">
                  <w:pPr>
                    <w:rPr>
                      <w:rFonts w:ascii="Calibri" w:hAnsi="Calibri" w:cs="Calibri"/>
                      <w:b/>
                      <w:bCs/>
                      <w:color w:val="000000"/>
                      <w:sz w:val="20"/>
                      <w:szCs w:val="20"/>
                    </w:rPr>
                  </w:pPr>
                </w:p>
              </w:tc>
              <w:tc>
                <w:tcPr>
                  <w:tcW w:w="1997" w:type="dxa"/>
                  <w:shd w:val="clear" w:color="auto" w:fill="auto"/>
                  <w:tcMar>
                    <w:top w:w="15" w:type="dxa"/>
                    <w:left w:w="15" w:type="dxa"/>
                    <w:bottom w:w="0" w:type="dxa"/>
                    <w:right w:w="15" w:type="dxa"/>
                  </w:tcMar>
                  <w:hideMark/>
                </w:tcPr>
                <w:p w14:paraId="46EF3CFF" w14:textId="77777777" w:rsidR="000F1DBC" w:rsidRDefault="000F1DBC" w:rsidP="000F1DBC">
                  <w:pPr>
                    <w:rPr>
                      <w:sz w:val="20"/>
                      <w:szCs w:val="20"/>
                    </w:rPr>
                  </w:pPr>
                </w:p>
              </w:tc>
              <w:tc>
                <w:tcPr>
                  <w:tcW w:w="2723" w:type="dxa"/>
                  <w:shd w:val="clear" w:color="auto" w:fill="auto"/>
                  <w:tcMar>
                    <w:top w:w="15" w:type="dxa"/>
                    <w:left w:w="15" w:type="dxa"/>
                    <w:bottom w:w="0" w:type="dxa"/>
                    <w:right w:w="15" w:type="dxa"/>
                  </w:tcMar>
                  <w:hideMark/>
                </w:tcPr>
                <w:p w14:paraId="6303CB04" w14:textId="77777777" w:rsidR="000F1DBC" w:rsidRDefault="000F1DBC" w:rsidP="000F1DBC">
                  <w:pPr>
                    <w:rPr>
                      <w:sz w:val="20"/>
                      <w:szCs w:val="20"/>
                    </w:rPr>
                  </w:pPr>
                </w:p>
              </w:tc>
            </w:tr>
            <w:tr w:rsidR="000F1DBC" w14:paraId="261C3610" w14:textId="77777777" w:rsidTr="000F1DBC">
              <w:trPr>
                <w:trHeight w:val="862"/>
              </w:trPr>
              <w:tc>
                <w:tcPr>
                  <w:tcW w:w="2080" w:type="dxa"/>
                  <w:shd w:val="clear" w:color="auto" w:fill="auto"/>
                  <w:tcMar>
                    <w:top w:w="15" w:type="dxa"/>
                    <w:left w:w="15" w:type="dxa"/>
                    <w:bottom w:w="0" w:type="dxa"/>
                    <w:right w:w="15" w:type="dxa"/>
                  </w:tcMar>
                  <w:hideMark/>
                </w:tcPr>
                <w:p w14:paraId="70925A23" w14:textId="77777777" w:rsidR="000F1DBC" w:rsidRDefault="000F1DBC" w:rsidP="000F1DBC">
                  <w:pPr>
                    <w:rPr>
                      <w:rFonts w:ascii="Calibri" w:hAnsi="Calibri" w:cs="Calibri"/>
                      <w:color w:val="000000"/>
                      <w:sz w:val="20"/>
                      <w:szCs w:val="20"/>
                    </w:rPr>
                  </w:pPr>
                  <w:proofErr w:type="spellStart"/>
                  <w:r>
                    <w:rPr>
                      <w:rFonts w:ascii="Calibri" w:hAnsi="Calibri" w:cs="Calibri"/>
                      <w:color w:val="000000"/>
                      <w:sz w:val="20"/>
                      <w:szCs w:val="20"/>
                    </w:rPr>
                    <w:t>Joint</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Actions</w:t>
                  </w:r>
                  <w:proofErr w:type="spellEnd"/>
                  <w:r>
                    <w:rPr>
                      <w:rFonts w:ascii="Calibri" w:hAnsi="Calibri" w:cs="Calibri"/>
                      <w:color w:val="000000"/>
                      <w:sz w:val="20"/>
                      <w:szCs w:val="20"/>
                    </w:rPr>
                    <w:t xml:space="preserve"> ehk ühistegevusprojektide ettevalmistus</w:t>
                  </w:r>
                </w:p>
              </w:tc>
              <w:tc>
                <w:tcPr>
                  <w:tcW w:w="2080" w:type="dxa"/>
                  <w:shd w:val="clear" w:color="auto" w:fill="auto"/>
                  <w:tcMar>
                    <w:top w:w="15" w:type="dxa"/>
                    <w:left w:w="15" w:type="dxa"/>
                    <w:bottom w:w="0" w:type="dxa"/>
                    <w:right w:w="15" w:type="dxa"/>
                  </w:tcMar>
                  <w:hideMark/>
                </w:tcPr>
                <w:p w14:paraId="3998DABD"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Projektitaotlused on esitatud.</w:t>
                  </w:r>
                </w:p>
              </w:tc>
              <w:tc>
                <w:tcPr>
                  <w:tcW w:w="1997" w:type="dxa"/>
                  <w:shd w:val="clear" w:color="auto" w:fill="auto"/>
                  <w:tcMar>
                    <w:top w:w="15" w:type="dxa"/>
                    <w:left w:w="15" w:type="dxa"/>
                    <w:bottom w:w="0" w:type="dxa"/>
                    <w:right w:w="15" w:type="dxa"/>
                  </w:tcMar>
                  <w:hideMark/>
                </w:tcPr>
                <w:p w14:paraId="380C5F66"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EU4Health konsortsiumid, Partnerid, vähikeskus</w:t>
                  </w:r>
                </w:p>
              </w:tc>
              <w:tc>
                <w:tcPr>
                  <w:tcW w:w="2723" w:type="dxa"/>
                  <w:shd w:val="clear" w:color="auto" w:fill="auto"/>
                  <w:tcMar>
                    <w:top w:w="15" w:type="dxa"/>
                    <w:left w:w="15" w:type="dxa"/>
                    <w:bottom w:w="0" w:type="dxa"/>
                    <w:right w:w="15" w:type="dxa"/>
                  </w:tcMar>
                  <w:hideMark/>
                </w:tcPr>
                <w:p w14:paraId="4DB4A49F"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Esitatud taotluste arv (vähemalt 2).</w:t>
                  </w:r>
                </w:p>
              </w:tc>
            </w:tr>
            <w:tr w:rsidR="000F1DBC" w14:paraId="08D98910" w14:textId="77777777" w:rsidTr="000F1DBC">
              <w:trPr>
                <w:trHeight w:val="1032"/>
              </w:trPr>
              <w:tc>
                <w:tcPr>
                  <w:tcW w:w="2080" w:type="dxa"/>
                  <w:shd w:val="clear" w:color="auto" w:fill="auto"/>
                  <w:tcMar>
                    <w:top w:w="15" w:type="dxa"/>
                    <w:left w:w="15" w:type="dxa"/>
                    <w:bottom w:w="0" w:type="dxa"/>
                    <w:right w:w="15" w:type="dxa"/>
                  </w:tcMar>
                  <w:hideMark/>
                </w:tcPr>
                <w:p w14:paraId="2352D689" w14:textId="77777777" w:rsidR="000F1DBC" w:rsidRDefault="000F1DBC" w:rsidP="000F1DBC">
                  <w:pPr>
                    <w:rPr>
                      <w:rFonts w:ascii="Calibri" w:hAnsi="Calibri" w:cs="Calibri"/>
                      <w:color w:val="000000"/>
                      <w:sz w:val="20"/>
                      <w:szCs w:val="20"/>
                    </w:rPr>
                  </w:pPr>
                  <w:proofErr w:type="spellStart"/>
                  <w:r>
                    <w:rPr>
                      <w:rFonts w:ascii="Calibri" w:hAnsi="Calibri" w:cs="Calibri"/>
                      <w:color w:val="000000"/>
                      <w:sz w:val="20"/>
                      <w:szCs w:val="20"/>
                    </w:rPr>
                    <w:t>EUnetCCC</w:t>
                  </w:r>
                  <w:proofErr w:type="spellEnd"/>
                  <w:r>
                    <w:rPr>
                      <w:rFonts w:ascii="Calibri" w:hAnsi="Calibri" w:cs="Calibri"/>
                      <w:color w:val="000000"/>
                      <w:sz w:val="20"/>
                      <w:szCs w:val="20"/>
                    </w:rPr>
                    <w:t xml:space="preserve"> ja JANE-2 projektide elluviimine</w:t>
                  </w:r>
                </w:p>
              </w:tc>
              <w:tc>
                <w:tcPr>
                  <w:tcW w:w="2080" w:type="dxa"/>
                  <w:shd w:val="clear" w:color="auto" w:fill="auto"/>
                  <w:tcMar>
                    <w:top w:w="15" w:type="dxa"/>
                    <w:left w:w="15" w:type="dxa"/>
                    <w:bottom w:w="0" w:type="dxa"/>
                    <w:right w:w="15" w:type="dxa"/>
                  </w:tcMar>
                  <w:hideMark/>
                </w:tcPr>
                <w:p w14:paraId="3BFD0DA0"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Projektide eesmärgid on saavutatud.</w:t>
                  </w:r>
                </w:p>
              </w:tc>
              <w:tc>
                <w:tcPr>
                  <w:tcW w:w="1997" w:type="dxa"/>
                  <w:shd w:val="clear" w:color="auto" w:fill="auto"/>
                  <w:tcMar>
                    <w:top w:w="15" w:type="dxa"/>
                    <w:left w:w="15" w:type="dxa"/>
                    <w:bottom w:w="0" w:type="dxa"/>
                    <w:right w:w="15" w:type="dxa"/>
                  </w:tcMar>
                  <w:hideMark/>
                </w:tcPr>
                <w:p w14:paraId="76009461"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Rahvusvahelised konsortsiumid, partnerorganisatsioonid</w:t>
                  </w:r>
                </w:p>
              </w:tc>
              <w:tc>
                <w:tcPr>
                  <w:tcW w:w="2723" w:type="dxa"/>
                  <w:shd w:val="clear" w:color="auto" w:fill="auto"/>
                  <w:tcMar>
                    <w:top w:w="15" w:type="dxa"/>
                    <w:left w:w="15" w:type="dxa"/>
                    <w:bottom w:w="0" w:type="dxa"/>
                    <w:right w:w="15" w:type="dxa"/>
                  </w:tcMar>
                  <w:hideMark/>
                </w:tcPr>
                <w:p w14:paraId="0F49449A"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Esitatud aruannete arv (vähemalt 1).</w:t>
                  </w:r>
                </w:p>
              </w:tc>
            </w:tr>
            <w:tr w:rsidR="000F1DBC" w14:paraId="0D77D8B5" w14:textId="77777777" w:rsidTr="000F1DBC">
              <w:trPr>
                <w:trHeight w:val="780"/>
              </w:trPr>
              <w:tc>
                <w:tcPr>
                  <w:tcW w:w="2080" w:type="dxa"/>
                  <w:shd w:val="clear" w:color="auto" w:fill="auto"/>
                  <w:tcMar>
                    <w:top w:w="15" w:type="dxa"/>
                    <w:left w:w="15" w:type="dxa"/>
                    <w:bottom w:w="0" w:type="dxa"/>
                    <w:right w:w="15" w:type="dxa"/>
                  </w:tcMar>
                  <w:hideMark/>
                </w:tcPr>
                <w:p w14:paraId="1C6BD85F"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 xml:space="preserve">JA PPC ja </w:t>
                  </w:r>
                  <w:proofErr w:type="spellStart"/>
                  <w:r>
                    <w:rPr>
                      <w:rFonts w:ascii="Calibri" w:hAnsi="Calibri" w:cs="Calibri"/>
                      <w:color w:val="000000"/>
                      <w:sz w:val="20"/>
                      <w:szCs w:val="20"/>
                    </w:rPr>
                    <w:t>JA</w:t>
                  </w:r>
                  <w:proofErr w:type="spellEnd"/>
                  <w:r>
                    <w:rPr>
                      <w:rFonts w:ascii="Calibri" w:hAnsi="Calibri" w:cs="Calibri"/>
                      <w:color w:val="000000"/>
                      <w:sz w:val="20"/>
                      <w:szCs w:val="20"/>
                    </w:rPr>
                    <w:t xml:space="preserve"> PCM elluviimine</w:t>
                  </w:r>
                </w:p>
              </w:tc>
              <w:tc>
                <w:tcPr>
                  <w:tcW w:w="2080" w:type="dxa"/>
                  <w:shd w:val="clear" w:color="auto" w:fill="auto"/>
                  <w:tcMar>
                    <w:top w:w="15" w:type="dxa"/>
                    <w:left w:w="15" w:type="dxa"/>
                    <w:bottom w:w="0" w:type="dxa"/>
                    <w:right w:w="15" w:type="dxa"/>
                  </w:tcMar>
                  <w:hideMark/>
                </w:tcPr>
                <w:p w14:paraId="705878C5"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Projektid on käivitatud ja ellu viidud.</w:t>
                  </w:r>
                </w:p>
              </w:tc>
              <w:tc>
                <w:tcPr>
                  <w:tcW w:w="1997" w:type="dxa"/>
                  <w:shd w:val="clear" w:color="auto" w:fill="auto"/>
                  <w:tcMar>
                    <w:top w:w="15" w:type="dxa"/>
                    <w:left w:w="15" w:type="dxa"/>
                    <w:bottom w:w="0" w:type="dxa"/>
                    <w:right w:w="15" w:type="dxa"/>
                  </w:tcMar>
                  <w:hideMark/>
                </w:tcPr>
                <w:p w14:paraId="0D1E099E"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EU4Health konsortsiumid, partnerorganisatsioonid</w:t>
                  </w:r>
                </w:p>
              </w:tc>
              <w:tc>
                <w:tcPr>
                  <w:tcW w:w="2723" w:type="dxa"/>
                  <w:shd w:val="clear" w:color="auto" w:fill="auto"/>
                  <w:tcMar>
                    <w:top w:w="15" w:type="dxa"/>
                    <w:left w:w="15" w:type="dxa"/>
                    <w:bottom w:w="0" w:type="dxa"/>
                    <w:right w:w="15" w:type="dxa"/>
                  </w:tcMar>
                  <w:hideMark/>
                </w:tcPr>
                <w:p w14:paraId="5463A32D"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Projektid on alanud (jah/ei)</w:t>
                  </w:r>
                </w:p>
              </w:tc>
            </w:tr>
            <w:tr w:rsidR="000F1DBC" w14:paraId="3EC9358F" w14:textId="77777777" w:rsidTr="000F1DBC">
              <w:trPr>
                <w:trHeight w:val="1290"/>
              </w:trPr>
              <w:tc>
                <w:tcPr>
                  <w:tcW w:w="2080" w:type="dxa"/>
                  <w:shd w:val="clear" w:color="auto" w:fill="auto"/>
                  <w:tcMar>
                    <w:top w:w="15" w:type="dxa"/>
                    <w:left w:w="15" w:type="dxa"/>
                    <w:bottom w:w="0" w:type="dxa"/>
                    <w:right w:w="15" w:type="dxa"/>
                  </w:tcMar>
                  <w:hideMark/>
                </w:tcPr>
                <w:p w14:paraId="49C145AF"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Horizon Europe programmi projektide ettevalmistus</w:t>
                  </w:r>
                </w:p>
              </w:tc>
              <w:tc>
                <w:tcPr>
                  <w:tcW w:w="2080" w:type="dxa"/>
                  <w:shd w:val="clear" w:color="auto" w:fill="auto"/>
                  <w:tcMar>
                    <w:top w:w="15" w:type="dxa"/>
                    <w:left w:w="15" w:type="dxa"/>
                    <w:bottom w:w="0" w:type="dxa"/>
                    <w:right w:w="15" w:type="dxa"/>
                  </w:tcMar>
                  <w:hideMark/>
                </w:tcPr>
                <w:p w14:paraId="169B31AE"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Vähemalt kaks taotlust on esitatud.</w:t>
                  </w:r>
                </w:p>
              </w:tc>
              <w:tc>
                <w:tcPr>
                  <w:tcW w:w="1997" w:type="dxa"/>
                  <w:shd w:val="clear" w:color="auto" w:fill="auto"/>
                  <w:tcMar>
                    <w:top w:w="15" w:type="dxa"/>
                    <w:left w:w="15" w:type="dxa"/>
                    <w:bottom w:w="0" w:type="dxa"/>
                    <w:right w:w="15" w:type="dxa"/>
                  </w:tcMar>
                  <w:hideMark/>
                </w:tcPr>
                <w:p w14:paraId="5ACD914A"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Horizon Europe konsortsiumid, rahastajad</w:t>
                  </w:r>
                </w:p>
              </w:tc>
              <w:tc>
                <w:tcPr>
                  <w:tcW w:w="2723" w:type="dxa"/>
                  <w:shd w:val="clear" w:color="auto" w:fill="auto"/>
                  <w:tcMar>
                    <w:top w:w="15" w:type="dxa"/>
                    <w:left w:w="15" w:type="dxa"/>
                    <w:bottom w:w="0" w:type="dxa"/>
                    <w:right w:w="15" w:type="dxa"/>
                  </w:tcMar>
                  <w:hideMark/>
                </w:tcPr>
                <w:p w14:paraId="1B4B9CC0"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Esitatud taotluste arv (2); rahastuse määr.</w:t>
                  </w:r>
                </w:p>
              </w:tc>
            </w:tr>
            <w:tr w:rsidR="000F1DBC" w14:paraId="6370BD1E" w14:textId="77777777" w:rsidTr="000F1DBC">
              <w:trPr>
                <w:trHeight w:val="1290"/>
              </w:trPr>
              <w:tc>
                <w:tcPr>
                  <w:tcW w:w="2080" w:type="dxa"/>
                  <w:shd w:val="clear" w:color="auto" w:fill="auto"/>
                  <w:tcMar>
                    <w:top w:w="15" w:type="dxa"/>
                    <w:left w:w="15" w:type="dxa"/>
                    <w:bottom w:w="0" w:type="dxa"/>
                    <w:right w:w="15" w:type="dxa"/>
                  </w:tcMar>
                  <w:hideMark/>
                </w:tcPr>
                <w:p w14:paraId="4818978D"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Horizon Europe programmi projektide elluviimine</w:t>
                  </w:r>
                </w:p>
              </w:tc>
              <w:tc>
                <w:tcPr>
                  <w:tcW w:w="2080" w:type="dxa"/>
                  <w:shd w:val="clear" w:color="auto" w:fill="auto"/>
                  <w:tcMar>
                    <w:top w:w="15" w:type="dxa"/>
                    <w:left w:w="15" w:type="dxa"/>
                    <w:bottom w:w="0" w:type="dxa"/>
                    <w:right w:w="15" w:type="dxa"/>
                  </w:tcMar>
                  <w:hideMark/>
                </w:tcPr>
                <w:p w14:paraId="727AC593"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Projektid on alustatud ja eesmärgid täidetud.</w:t>
                  </w:r>
                </w:p>
              </w:tc>
              <w:tc>
                <w:tcPr>
                  <w:tcW w:w="1997" w:type="dxa"/>
                  <w:shd w:val="clear" w:color="auto" w:fill="auto"/>
                  <w:tcMar>
                    <w:top w:w="15" w:type="dxa"/>
                    <w:left w:w="15" w:type="dxa"/>
                    <w:bottom w:w="0" w:type="dxa"/>
                    <w:right w:w="15" w:type="dxa"/>
                  </w:tcMar>
                  <w:hideMark/>
                </w:tcPr>
                <w:p w14:paraId="6AFA91EF"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Horizon Europe konsortsiumid, teadlased</w:t>
                  </w:r>
                </w:p>
              </w:tc>
              <w:tc>
                <w:tcPr>
                  <w:tcW w:w="2723" w:type="dxa"/>
                  <w:shd w:val="clear" w:color="auto" w:fill="auto"/>
                  <w:tcMar>
                    <w:top w:w="15" w:type="dxa"/>
                    <w:left w:w="15" w:type="dxa"/>
                    <w:bottom w:w="0" w:type="dxa"/>
                    <w:right w:w="15" w:type="dxa"/>
                  </w:tcMar>
                  <w:hideMark/>
                </w:tcPr>
                <w:p w14:paraId="29BD6FA4"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Sõlmitud grandilepete arv (2)</w:t>
                  </w:r>
                </w:p>
              </w:tc>
            </w:tr>
            <w:tr w:rsidR="000F1DBC" w14:paraId="2A799612" w14:textId="77777777" w:rsidTr="000F1DBC">
              <w:trPr>
                <w:trHeight w:val="1290"/>
              </w:trPr>
              <w:tc>
                <w:tcPr>
                  <w:tcW w:w="2080" w:type="dxa"/>
                  <w:shd w:val="clear" w:color="auto" w:fill="auto"/>
                  <w:tcMar>
                    <w:top w:w="15" w:type="dxa"/>
                    <w:left w:w="15" w:type="dxa"/>
                    <w:bottom w:w="0" w:type="dxa"/>
                    <w:right w:w="15" w:type="dxa"/>
                  </w:tcMar>
                  <w:hideMark/>
                </w:tcPr>
                <w:p w14:paraId="7714203B"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Siseriiklike innovatsiooniprojektide elluviimine</w:t>
                  </w:r>
                </w:p>
              </w:tc>
              <w:tc>
                <w:tcPr>
                  <w:tcW w:w="2080" w:type="dxa"/>
                  <w:shd w:val="clear" w:color="auto" w:fill="auto"/>
                  <w:tcMar>
                    <w:top w:w="15" w:type="dxa"/>
                    <w:left w:w="15" w:type="dxa"/>
                    <w:bottom w:w="0" w:type="dxa"/>
                    <w:right w:w="15" w:type="dxa"/>
                  </w:tcMar>
                  <w:hideMark/>
                </w:tcPr>
                <w:p w14:paraId="5A256CB2"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CAR-T ja juhtimislaua prototüübid valmis.</w:t>
                  </w:r>
                </w:p>
              </w:tc>
              <w:tc>
                <w:tcPr>
                  <w:tcW w:w="1997" w:type="dxa"/>
                  <w:shd w:val="clear" w:color="auto" w:fill="auto"/>
                  <w:tcMar>
                    <w:top w:w="15" w:type="dxa"/>
                    <w:left w:w="15" w:type="dxa"/>
                    <w:bottom w:w="0" w:type="dxa"/>
                    <w:right w:w="15" w:type="dxa"/>
                  </w:tcMar>
                  <w:hideMark/>
                </w:tcPr>
                <w:p w14:paraId="68C7CCD7"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Partnerorganisatsioonid, riigikantselei, avalikkus</w:t>
                  </w:r>
                </w:p>
              </w:tc>
              <w:tc>
                <w:tcPr>
                  <w:tcW w:w="2723" w:type="dxa"/>
                  <w:shd w:val="clear" w:color="auto" w:fill="auto"/>
                  <w:tcMar>
                    <w:top w:w="15" w:type="dxa"/>
                    <w:left w:w="15" w:type="dxa"/>
                    <w:bottom w:w="0" w:type="dxa"/>
                    <w:right w:w="15" w:type="dxa"/>
                  </w:tcMar>
                  <w:hideMark/>
                </w:tcPr>
                <w:p w14:paraId="540A4EB0"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 xml:space="preserve"> Projekti vahearuannete arv (vähemalt 1).</w:t>
                  </w:r>
                </w:p>
              </w:tc>
            </w:tr>
            <w:tr w:rsidR="000F1DBC" w14:paraId="774C2860" w14:textId="77777777" w:rsidTr="000F1DBC">
              <w:trPr>
                <w:trHeight w:val="1290"/>
              </w:trPr>
              <w:tc>
                <w:tcPr>
                  <w:tcW w:w="2080" w:type="dxa"/>
                  <w:shd w:val="clear" w:color="auto" w:fill="auto"/>
                  <w:tcMar>
                    <w:top w:w="15" w:type="dxa"/>
                    <w:left w:w="15" w:type="dxa"/>
                    <w:bottom w:w="0" w:type="dxa"/>
                    <w:right w:w="15" w:type="dxa"/>
                  </w:tcMar>
                  <w:hideMark/>
                </w:tcPr>
                <w:p w14:paraId="157F0C1B"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Kogukonna edendamine ja patsientide kaasamine</w:t>
                  </w:r>
                </w:p>
              </w:tc>
              <w:tc>
                <w:tcPr>
                  <w:tcW w:w="2080" w:type="dxa"/>
                  <w:shd w:val="clear" w:color="auto" w:fill="auto"/>
                  <w:tcMar>
                    <w:top w:w="15" w:type="dxa"/>
                    <w:left w:w="15" w:type="dxa"/>
                    <w:bottom w:w="0" w:type="dxa"/>
                    <w:right w:w="15" w:type="dxa"/>
                  </w:tcMar>
                  <w:hideMark/>
                </w:tcPr>
                <w:p w14:paraId="460019F0"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Patsientide töögrupp tegutseb aktiivselt.</w:t>
                  </w:r>
                </w:p>
              </w:tc>
              <w:tc>
                <w:tcPr>
                  <w:tcW w:w="1997" w:type="dxa"/>
                  <w:shd w:val="clear" w:color="auto" w:fill="auto"/>
                  <w:tcMar>
                    <w:top w:w="15" w:type="dxa"/>
                    <w:left w:w="15" w:type="dxa"/>
                    <w:bottom w:w="0" w:type="dxa"/>
                    <w:right w:w="15" w:type="dxa"/>
                  </w:tcMar>
                  <w:hideMark/>
                </w:tcPr>
                <w:p w14:paraId="0CEFD386"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Patsientide organisatsioonid, kogukonna liikmed</w:t>
                  </w:r>
                </w:p>
              </w:tc>
              <w:tc>
                <w:tcPr>
                  <w:tcW w:w="2723" w:type="dxa"/>
                  <w:shd w:val="clear" w:color="auto" w:fill="auto"/>
                  <w:tcMar>
                    <w:top w:w="15" w:type="dxa"/>
                    <w:left w:w="15" w:type="dxa"/>
                    <w:bottom w:w="0" w:type="dxa"/>
                    <w:right w:w="15" w:type="dxa"/>
                  </w:tcMar>
                  <w:hideMark/>
                </w:tcPr>
                <w:p w14:paraId="67926C28"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Töögrupi koosolekute arv (vähemalt 4); kaasatud patsientide organisatsioonide arv (5).</w:t>
                  </w:r>
                </w:p>
              </w:tc>
            </w:tr>
            <w:tr w:rsidR="000F1DBC" w14:paraId="2B46AD2E" w14:textId="77777777" w:rsidTr="000F1DBC">
              <w:trPr>
                <w:trHeight w:val="1470"/>
              </w:trPr>
              <w:tc>
                <w:tcPr>
                  <w:tcW w:w="2080" w:type="dxa"/>
                  <w:shd w:val="clear" w:color="auto" w:fill="auto"/>
                  <w:tcMar>
                    <w:top w:w="15" w:type="dxa"/>
                    <w:left w:w="15" w:type="dxa"/>
                    <w:bottom w:w="0" w:type="dxa"/>
                    <w:right w:w="15" w:type="dxa"/>
                  </w:tcMar>
                  <w:hideMark/>
                </w:tcPr>
                <w:p w14:paraId="3FB5CFA7"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 xml:space="preserve">CCI4EU </w:t>
                  </w:r>
                  <w:proofErr w:type="spellStart"/>
                  <w:r>
                    <w:rPr>
                      <w:rFonts w:ascii="Calibri" w:hAnsi="Calibri" w:cs="Calibri"/>
                      <w:color w:val="000000"/>
                      <w:sz w:val="20"/>
                      <w:szCs w:val="20"/>
                    </w:rPr>
                    <w:t>Deep</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Dive</w:t>
                  </w:r>
                  <w:proofErr w:type="spellEnd"/>
                  <w:r>
                    <w:rPr>
                      <w:rFonts w:ascii="Calibri" w:hAnsi="Calibri" w:cs="Calibri"/>
                      <w:color w:val="000000"/>
                      <w:sz w:val="20"/>
                      <w:szCs w:val="20"/>
                    </w:rPr>
                    <w:t xml:space="preserve"> Estonia</w:t>
                  </w:r>
                </w:p>
              </w:tc>
              <w:tc>
                <w:tcPr>
                  <w:tcW w:w="2080" w:type="dxa"/>
                  <w:shd w:val="clear" w:color="auto" w:fill="auto"/>
                  <w:tcMar>
                    <w:top w:w="15" w:type="dxa"/>
                    <w:left w:w="15" w:type="dxa"/>
                    <w:bottom w:w="0" w:type="dxa"/>
                    <w:right w:w="15" w:type="dxa"/>
                  </w:tcMar>
                  <w:hideMark/>
                </w:tcPr>
                <w:p w14:paraId="3CEC1F59"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Analüüs ja tegevuskava valmis ja ellu viidud</w:t>
                  </w:r>
                </w:p>
              </w:tc>
              <w:tc>
                <w:tcPr>
                  <w:tcW w:w="1997" w:type="dxa"/>
                  <w:shd w:val="clear" w:color="auto" w:fill="auto"/>
                  <w:tcMar>
                    <w:top w:w="15" w:type="dxa"/>
                    <w:left w:w="15" w:type="dxa"/>
                    <w:bottom w:w="0" w:type="dxa"/>
                    <w:right w:w="15" w:type="dxa"/>
                  </w:tcMar>
                  <w:hideMark/>
                </w:tcPr>
                <w:p w14:paraId="497B5F77"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Vähikeskuse partnerid, rahvusvahelised võrgustikud</w:t>
                  </w:r>
                </w:p>
              </w:tc>
              <w:tc>
                <w:tcPr>
                  <w:tcW w:w="2723" w:type="dxa"/>
                  <w:shd w:val="clear" w:color="auto" w:fill="auto"/>
                  <w:tcMar>
                    <w:top w:w="15" w:type="dxa"/>
                    <w:left w:w="15" w:type="dxa"/>
                    <w:bottom w:w="0" w:type="dxa"/>
                    <w:right w:w="15" w:type="dxa"/>
                  </w:tcMar>
                  <w:hideMark/>
                </w:tcPr>
                <w:p w14:paraId="1D0A32AC"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Valminud analüüsidokumentide arv (1); kinnitatud tegevuskava arv (1). Eesmärkide täitmine (vähemalt 70%)</w:t>
                  </w:r>
                </w:p>
              </w:tc>
            </w:tr>
            <w:tr w:rsidR="000F1DBC" w14:paraId="7E808D3C" w14:textId="77777777" w:rsidTr="000F1DBC">
              <w:trPr>
                <w:trHeight w:val="1155"/>
              </w:trPr>
              <w:tc>
                <w:tcPr>
                  <w:tcW w:w="2080" w:type="dxa"/>
                  <w:shd w:val="clear" w:color="auto" w:fill="auto"/>
                  <w:tcMar>
                    <w:top w:w="15" w:type="dxa"/>
                    <w:left w:w="15" w:type="dxa"/>
                    <w:bottom w:w="0" w:type="dxa"/>
                    <w:right w:w="15" w:type="dxa"/>
                  </w:tcMar>
                  <w:hideMark/>
                </w:tcPr>
                <w:p w14:paraId="516E7622"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HPV elimineerimise strateegia</w:t>
                  </w:r>
                </w:p>
              </w:tc>
              <w:tc>
                <w:tcPr>
                  <w:tcW w:w="2080" w:type="dxa"/>
                  <w:shd w:val="clear" w:color="auto" w:fill="auto"/>
                  <w:tcMar>
                    <w:top w:w="15" w:type="dxa"/>
                    <w:left w:w="15" w:type="dxa"/>
                    <w:bottom w:w="0" w:type="dxa"/>
                    <w:right w:w="15" w:type="dxa"/>
                  </w:tcMar>
                  <w:hideMark/>
                </w:tcPr>
                <w:p w14:paraId="15B6C794"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Strateegia mustand on valminud</w:t>
                  </w:r>
                </w:p>
              </w:tc>
              <w:tc>
                <w:tcPr>
                  <w:tcW w:w="1997" w:type="dxa"/>
                  <w:shd w:val="clear" w:color="auto" w:fill="auto"/>
                  <w:tcMar>
                    <w:top w:w="15" w:type="dxa"/>
                    <w:left w:w="15" w:type="dxa"/>
                    <w:bottom w:w="0" w:type="dxa"/>
                    <w:right w:w="15" w:type="dxa"/>
                  </w:tcMar>
                  <w:hideMark/>
                </w:tcPr>
                <w:p w14:paraId="20132859"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Sotsiaalministeerium, Tervisekassa, avalikkus</w:t>
                  </w:r>
                </w:p>
              </w:tc>
              <w:tc>
                <w:tcPr>
                  <w:tcW w:w="2723" w:type="dxa"/>
                  <w:shd w:val="clear" w:color="auto" w:fill="auto"/>
                  <w:tcMar>
                    <w:top w:w="15" w:type="dxa"/>
                    <w:left w:w="15" w:type="dxa"/>
                    <w:bottom w:w="0" w:type="dxa"/>
                    <w:right w:w="15" w:type="dxa"/>
                  </w:tcMar>
                  <w:hideMark/>
                </w:tcPr>
                <w:p w14:paraId="19FF9EEC" w14:textId="77777777" w:rsidR="000F1DBC" w:rsidRDefault="000F1DBC" w:rsidP="000F1DBC">
                  <w:pPr>
                    <w:rPr>
                      <w:rFonts w:ascii="Calibri" w:hAnsi="Calibri" w:cs="Calibri"/>
                      <w:color w:val="000000"/>
                      <w:sz w:val="20"/>
                      <w:szCs w:val="20"/>
                    </w:rPr>
                  </w:pPr>
                  <w:r>
                    <w:rPr>
                      <w:rFonts w:ascii="Calibri" w:hAnsi="Calibri" w:cs="Calibri"/>
                      <w:color w:val="000000"/>
                      <w:sz w:val="20"/>
                      <w:szCs w:val="20"/>
                    </w:rPr>
                    <w:t>Strateegia dokumentide arv (1); kinnitamise kuupäev.</w:t>
                  </w:r>
                </w:p>
              </w:tc>
            </w:tr>
          </w:tbl>
          <w:p w14:paraId="786DED8A" w14:textId="24B73E45" w:rsidR="00AD0388" w:rsidRPr="00D94B82" w:rsidRDefault="000F1DBC" w:rsidP="00D94B82">
            <w:pPr>
              <w:pStyle w:val="Default"/>
              <w:jc w:val="both"/>
              <w:rPr>
                <w:sz w:val="22"/>
                <w:szCs w:val="22"/>
              </w:rPr>
            </w:pPr>
            <w:r w:rsidRPr="00D94B82">
              <w:rPr>
                <w:sz w:val="22"/>
                <w:szCs w:val="22"/>
              </w:rPr>
              <w:t xml:space="preserve"> </w:t>
            </w:r>
          </w:p>
          <w:p w14:paraId="5765BD8F" w14:textId="4B8A018B" w:rsidR="006103A9" w:rsidRPr="00D94B82" w:rsidRDefault="006103A9" w:rsidP="00D94B82">
            <w:pPr>
              <w:pStyle w:val="Default"/>
              <w:jc w:val="both"/>
              <w:rPr>
                <w:sz w:val="22"/>
                <w:szCs w:val="22"/>
              </w:rPr>
            </w:pPr>
          </w:p>
        </w:tc>
      </w:tr>
    </w:tbl>
    <w:p w14:paraId="69815782" w14:textId="77777777" w:rsidR="0050400E" w:rsidRPr="00D94B82" w:rsidRDefault="0050400E" w:rsidP="00D94B82">
      <w:pPr>
        <w:spacing w:line="240" w:lineRule="auto"/>
        <w:rPr>
          <w:rFonts w:ascii="Arial" w:hAnsi="Arial" w:cs="Arial"/>
        </w:rPr>
      </w:pPr>
      <w:r w:rsidRPr="00D94B82">
        <w:rPr>
          <w:rFonts w:ascii="Arial" w:hAnsi="Arial" w:cs="Arial"/>
        </w:rPr>
        <w:lastRenderedPageBreak/>
        <w:br w:type="page"/>
      </w:r>
    </w:p>
    <w:tbl>
      <w:tblPr>
        <w:tblW w:w="923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237"/>
      </w:tblGrid>
      <w:tr w:rsidR="00DA6515" w:rsidRPr="00D94B82" w14:paraId="32C1DBB3" w14:textId="77777777" w:rsidTr="3688C139">
        <w:trPr>
          <w:trHeight w:val="230"/>
        </w:trPr>
        <w:tc>
          <w:tcPr>
            <w:tcW w:w="9237" w:type="dxa"/>
            <w:tcBorders>
              <w:top w:val="none" w:sz="6" w:space="0" w:color="auto"/>
              <w:bottom w:val="none" w:sz="6" w:space="0" w:color="auto"/>
            </w:tcBorders>
          </w:tcPr>
          <w:p w14:paraId="3BD75F00" w14:textId="3EB992AE" w:rsidR="00DA6515" w:rsidRPr="00D94B82" w:rsidRDefault="00DA6515" w:rsidP="00D94B82">
            <w:pPr>
              <w:pStyle w:val="Default"/>
              <w:jc w:val="both"/>
              <w:rPr>
                <w:b/>
                <w:bCs/>
                <w:sz w:val="22"/>
                <w:szCs w:val="22"/>
              </w:rPr>
            </w:pPr>
            <w:r w:rsidRPr="00D94B82">
              <w:rPr>
                <w:b/>
                <w:bCs/>
                <w:sz w:val="22"/>
                <w:szCs w:val="22"/>
              </w:rPr>
              <w:lastRenderedPageBreak/>
              <w:t>1</w:t>
            </w:r>
            <w:r w:rsidR="00A61871" w:rsidRPr="00D94B82">
              <w:rPr>
                <w:b/>
                <w:bCs/>
                <w:sz w:val="22"/>
                <w:szCs w:val="22"/>
              </w:rPr>
              <w:t>0</w:t>
            </w:r>
            <w:r w:rsidRPr="00D94B82">
              <w:rPr>
                <w:b/>
                <w:bCs/>
                <w:sz w:val="22"/>
                <w:szCs w:val="22"/>
              </w:rPr>
              <w:t xml:space="preserve">. Kas küsitud tegevuse rahastamiseks kasutatakse muud rahastust, sh koostööpartnerid (KOV, omafinantseering jne) või lisatakse omafinantseeringut. Palun loetleda </w:t>
            </w:r>
          </w:p>
          <w:p w14:paraId="75572304" w14:textId="3415A605" w:rsidR="00F42CFD" w:rsidRPr="00D94B82" w:rsidRDefault="00F42CFD" w:rsidP="00D94B82">
            <w:pPr>
              <w:pStyle w:val="Default"/>
              <w:jc w:val="both"/>
              <w:rPr>
                <w:sz w:val="22"/>
                <w:szCs w:val="22"/>
              </w:rPr>
            </w:pPr>
            <w:r w:rsidRPr="00D94B82">
              <w:rPr>
                <w:sz w:val="22"/>
                <w:szCs w:val="22"/>
              </w:rPr>
              <w:t>Konkreetsete projektide läbiviimiseks saadakse rahastus</w:t>
            </w:r>
            <w:r w:rsidR="003C2284" w:rsidRPr="00D94B82">
              <w:rPr>
                <w:sz w:val="22"/>
                <w:szCs w:val="22"/>
              </w:rPr>
              <w:t xml:space="preserve"> välja toodud programmidest. Omafinantseerin</w:t>
            </w:r>
            <w:r w:rsidR="0089163D" w:rsidRPr="00D94B82">
              <w:rPr>
                <w:sz w:val="22"/>
                <w:szCs w:val="22"/>
              </w:rPr>
              <w:t>g</w:t>
            </w:r>
            <w:r w:rsidR="003C2284" w:rsidRPr="00D94B82">
              <w:rPr>
                <w:sz w:val="22"/>
                <w:szCs w:val="22"/>
              </w:rPr>
              <w:t>, vajaminevad Eesti vähikeskusega seotud asut</w:t>
            </w:r>
            <w:r w:rsidR="0089163D" w:rsidRPr="00D94B82">
              <w:rPr>
                <w:sz w:val="22"/>
                <w:szCs w:val="22"/>
              </w:rPr>
              <w:t xml:space="preserve">amiskulud ning projektide ettevalmistusega seotud kulutused kaetakse Eesti Vähikeskuse projekti vahenditest. </w:t>
            </w:r>
          </w:p>
          <w:p w14:paraId="246056A7" w14:textId="77777777" w:rsidR="00657190" w:rsidRPr="00D94B82" w:rsidRDefault="00657190" w:rsidP="00D94B82">
            <w:pPr>
              <w:pStyle w:val="Default"/>
              <w:jc w:val="both"/>
              <w:rPr>
                <w:sz w:val="22"/>
                <w:szCs w:val="22"/>
              </w:rPr>
            </w:pPr>
          </w:p>
          <w:p w14:paraId="6FED9C2E" w14:textId="6C07149A" w:rsidR="00FE52F5" w:rsidRPr="00D94B82" w:rsidRDefault="00FE52F5" w:rsidP="00D94B82">
            <w:pPr>
              <w:pStyle w:val="Default"/>
              <w:jc w:val="both"/>
              <w:rPr>
                <w:b/>
                <w:bCs/>
                <w:sz w:val="22"/>
                <w:szCs w:val="22"/>
              </w:rPr>
            </w:pPr>
            <w:r w:rsidRPr="00D94B82">
              <w:rPr>
                <w:b/>
                <w:bCs/>
                <w:sz w:val="22"/>
                <w:szCs w:val="22"/>
              </w:rPr>
              <w:t>1</w:t>
            </w:r>
            <w:r w:rsidR="00A61871" w:rsidRPr="00D94B82">
              <w:rPr>
                <w:b/>
                <w:bCs/>
                <w:sz w:val="22"/>
                <w:szCs w:val="22"/>
              </w:rPr>
              <w:t>1</w:t>
            </w:r>
            <w:r w:rsidRPr="00D94B82">
              <w:rPr>
                <w:b/>
                <w:bCs/>
                <w:sz w:val="22"/>
                <w:szCs w:val="22"/>
              </w:rPr>
              <w:t>. Mis mõju avaldab tegevus organisatsioonile, ühiskonnale</w:t>
            </w:r>
          </w:p>
          <w:p w14:paraId="098D8228" w14:textId="77777777" w:rsidR="00FE52F5" w:rsidRPr="00D94B82" w:rsidRDefault="00FE52F5" w:rsidP="00D94B82">
            <w:pPr>
              <w:pStyle w:val="Default"/>
              <w:jc w:val="both"/>
              <w:rPr>
                <w:b/>
                <w:bCs/>
                <w:sz w:val="22"/>
                <w:szCs w:val="22"/>
              </w:rPr>
            </w:pPr>
          </w:p>
          <w:p w14:paraId="14C6EC4F" w14:textId="77777777" w:rsidR="00FE52F5" w:rsidRPr="00D94B82" w:rsidRDefault="00FE52F5" w:rsidP="00D94B82">
            <w:pPr>
              <w:pStyle w:val="Default"/>
              <w:jc w:val="both"/>
              <w:rPr>
                <w:sz w:val="22"/>
                <w:szCs w:val="22"/>
              </w:rPr>
            </w:pPr>
            <w:r w:rsidRPr="00D94B82">
              <w:rPr>
                <w:sz w:val="22"/>
                <w:szCs w:val="22"/>
              </w:rPr>
              <w:t xml:space="preserve">Lähtuvalt Tartu Ülikooli põhikirjast </w:t>
            </w:r>
            <w:r w:rsidRPr="00D94B82">
              <w:rPr>
                <w:rStyle w:val="FootnoteReference"/>
                <w:sz w:val="22"/>
                <w:szCs w:val="22"/>
              </w:rPr>
              <w:footnoteReference w:id="4"/>
            </w:r>
            <w:r w:rsidRPr="00D94B82">
              <w:rPr>
                <w:sz w:val="22"/>
                <w:szCs w:val="22"/>
              </w:rPr>
              <w:t xml:space="preserve"> on tal kolm eesmärki: </w:t>
            </w:r>
          </w:p>
          <w:p w14:paraId="2E6459E2" w14:textId="77777777" w:rsidR="00FE52F5" w:rsidRPr="00D94B82" w:rsidRDefault="00FE52F5" w:rsidP="00D94B82">
            <w:pPr>
              <w:pStyle w:val="Default"/>
              <w:numPr>
                <w:ilvl w:val="0"/>
                <w:numId w:val="9"/>
              </w:numPr>
              <w:jc w:val="both"/>
              <w:rPr>
                <w:sz w:val="22"/>
                <w:szCs w:val="22"/>
              </w:rPr>
            </w:pPr>
            <w:r w:rsidRPr="00D94B82">
              <w:rPr>
                <w:sz w:val="22"/>
                <w:szCs w:val="22"/>
              </w:rPr>
              <w:t>Edendada teadusi ja kultuuri</w:t>
            </w:r>
          </w:p>
          <w:p w14:paraId="5AD8FC01" w14:textId="77777777" w:rsidR="00FE52F5" w:rsidRPr="00D94B82" w:rsidRDefault="00FE52F5" w:rsidP="00D94B82">
            <w:pPr>
              <w:pStyle w:val="Default"/>
              <w:numPr>
                <w:ilvl w:val="0"/>
                <w:numId w:val="9"/>
              </w:numPr>
              <w:jc w:val="both"/>
              <w:rPr>
                <w:sz w:val="22"/>
                <w:szCs w:val="22"/>
              </w:rPr>
            </w:pPr>
            <w:r w:rsidRPr="00D94B82">
              <w:rPr>
                <w:sz w:val="22"/>
                <w:szCs w:val="22"/>
              </w:rPr>
              <w:t xml:space="preserve">Pakkuda teaduse ja tehnoloogia arengule tuginevaid kõrghariduse omandamise võimalusi kõrgharidustaseme kolmel astmel humanitaar-, sotsiaal-, arsti- ja loodusteaduste alal </w:t>
            </w:r>
          </w:p>
          <w:p w14:paraId="5148A873" w14:textId="77777777" w:rsidR="00FE52F5" w:rsidRPr="00D94B82" w:rsidRDefault="00FE52F5" w:rsidP="00D94B82">
            <w:pPr>
              <w:pStyle w:val="Default"/>
              <w:numPr>
                <w:ilvl w:val="0"/>
                <w:numId w:val="9"/>
              </w:numPr>
              <w:jc w:val="both"/>
              <w:rPr>
                <w:sz w:val="22"/>
                <w:szCs w:val="22"/>
              </w:rPr>
            </w:pPr>
            <w:r w:rsidRPr="00D94B82">
              <w:rPr>
                <w:sz w:val="22"/>
                <w:szCs w:val="22"/>
              </w:rPr>
              <w:t>Osutada  õppe-, teadus- ja muul loometegevusel põhinevaid avalikke teenuseid</w:t>
            </w:r>
          </w:p>
          <w:p w14:paraId="6B7327CE" w14:textId="77777777" w:rsidR="00FE52F5" w:rsidRPr="00D94B82" w:rsidRDefault="00FE52F5" w:rsidP="00D94B82">
            <w:pPr>
              <w:pStyle w:val="Default"/>
              <w:jc w:val="both"/>
              <w:rPr>
                <w:sz w:val="22"/>
                <w:szCs w:val="22"/>
              </w:rPr>
            </w:pPr>
          </w:p>
          <w:p w14:paraId="3BCAF67C" w14:textId="190C9EB5" w:rsidR="00FE52F5" w:rsidRPr="00D94B82" w:rsidRDefault="00FE52F5" w:rsidP="00D94B82">
            <w:pPr>
              <w:pStyle w:val="Default"/>
              <w:jc w:val="both"/>
              <w:rPr>
                <w:sz w:val="22"/>
                <w:szCs w:val="22"/>
              </w:rPr>
            </w:pPr>
            <w:r w:rsidRPr="00D94B82">
              <w:rPr>
                <w:sz w:val="22"/>
                <w:szCs w:val="22"/>
              </w:rPr>
              <w:t xml:space="preserve">Eesti vähikeskuse projektil on ülikoolile suur mõju, panustades tema kõigi kolme eesmärgi saavutamisse. Esiteks, Eesti Vähikeskuse võimaldab Tartu Ülikoolil veelgi suurendada teaduslikku ja kultuurilist panust ühiskonda, pakkudes Eesti Vähikeskust platvormina vähktõvega seotud teadusuuringute läbiviimiseks ning levitades selle kaudu teaduspõhist infot selle haiguse kohta tema kõikides aspektides. Seeläbi avaldab Vähikeskuse mõju Tartu Ülikooli kaudu vähktõvega seotud kultuurilistele aspektidele ning mõjutab patsiendi, kogukonna ja laiemalt ühiskonna </w:t>
            </w:r>
            <w:r w:rsidRPr="00D94B82">
              <w:rPr>
                <w:color w:val="auto"/>
                <w:sz w:val="22"/>
                <w:szCs w:val="22"/>
              </w:rPr>
              <w:t>teadmis</w:t>
            </w:r>
            <w:r w:rsidR="008956A9" w:rsidRPr="00D94B82">
              <w:rPr>
                <w:color w:val="auto"/>
                <w:sz w:val="22"/>
                <w:szCs w:val="22"/>
              </w:rPr>
              <w:t xml:space="preserve">t, </w:t>
            </w:r>
            <w:r w:rsidR="6CA6E274" w:rsidRPr="00D94B82">
              <w:rPr>
                <w:color w:val="auto"/>
                <w:sz w:val="22"/>
                <w:szCs w:val="22"/>
              </w:rPr>
              <w:t>kaasatust</w:t>
            </w:r>
            <w:r w:rsidR="008956A9" w:rsidRPr="00D94B82">
              <w:rPr>
                <w:color w:val="auto"/>
                <w:sz w:val="22"/>
                <w:szCs w:val="22"/>
              </w:rPr>
              <w:t xml:space="preserve"> </w:t>
            </w:r>
            <w:r w:rsidRPr="00D94B82">
              <w:rPr>
                <w:color w:val="auto"/>
                <w:sz w:val="22"/>
                <w:szCs w:val="22"/>
              </w:rPr>
              <w:t xml:space="preserve">ning </w:t>
            </w:r>
            <w:r w:rsidRPr="00D94B82">
              <w:rPr>
                <w:sz w:val="22"/>
                <w:szCs w:val="22"/>
              </w:rPr>
              <w:t xml:space="preserve">arengut selles vallas. </w:t>
            </w:r>
          </w:p>
          <w:p w14:paraId="745EB535" w14:textId="77777777" w:rsidR="00FE52F5" w:rsidRPr="00D94B82" w:rsidRDefault="00FE52F5" w:rsidP="00D94B82">
            <w:pPr>
              <w:pStyle w:val="Default"/>
              <w:jc w:val="both"/>
              <w:rPr>
                <w:sz w:val="22"/>
                <w:szCs w:val="22"/>
              </w:rPr>
            </w:pPr>
          </w:p>
          <w:p w14:paraId="705A9B00" w14:textId="1953C866" w:rsidR="00FE52F5" w:rsidRPr="00D94B82" w:rsidRDefault="00FE52F5" w:rsidP="00D94B82">
            <w:pPr>
              <w:pStyle w:val="Default"/>
              <w:jc w:val="both"/>
              <w:rPr>
                <w:sz w:val="22"/>
                <w:szCs w:val="22"/>
              </w:rPr>
            </w:pPr>
            <w:r w:rsidRPr="00D94B82">
              <w:rPr>
                <w:sz w:val="22"/>
                <w:szCs w:val="22"/>
              </w:rPr>
              <w:t>Eesti Vähikeskuse projekt võimaldab Tartu Ülikooli</w:t>
            </w:r>
            <w:r w:rsidRPr="00D94B82">
              <w:rPr>
                <w:color w:val="auto"/>
                <w:sz w:val="22"/>
                <w:szCs w:val="22"/>
              </w:rPr>
              <w:t xml:space="preserve"> töötajatel</w:t>
            </w:r>
            <w:r w:rsidR="7DD10D76" w:rsidRPr="00D94B82">
              <w:rPr>
                <w:color w:val="auto"/>
                <w:sz w:val="22"/>
                <w:szCs w:val="22"/>
              </w:rPr>
              <w:t xml:space="preserve">, </w:t>
            </w:r>
            <w:r w:rsidRPr="00D94B82">
              <w:rPr>
                <w:sz w:val="22"/>
                <w:szCs w:val="22"/>
              </w:rPr>
              <w:t xml:space="preserve">tudengitel, õppejõududel, teadlastel võimalust osaleda veelgi enam rahvusvahelistes vähktõve uurimisprojektides ning kliinilistes uuringutes. Läbi rahvusvaheliste vähikeskuste võrgustike tekib rohkem praktiliste kogemuste omandamise võimalusi suurtes Euroopa vähikeskustes ning see laiendab veelgi enam onkoloogia valdkonnas omandatud teadmiste ja oskusi osakaalu, mis jõuab läbi ennetus- teadus- ja ravitöö patsientideni ning ühiskonda laiemalt. </w:t>
            </w:r>
          </w:p>
          <w:p w14:paraId="5EF94CCE" w14:textId="77777777" w:rsidR="00FE52F5" w:rsidRPr="00D94B82" w:rsidRDefault="00FE52F5" w:rsidP="00D94B82">
            <w:pPr>
              <w:pStyle w:val="Default"/>
              <w:jc w:val="both"/>
              <w:rPr>
                <w:sz w:val="22"/>
                <w:szCs w:val="22"/>
              </w:rPr>
            </w:pPr>
          </w:p>
          <w:p w14:paraId="1D0453C7" w14:textId="77777777" w:rsidR="00FE52F5" w:rsidRPr="00D94B82" w:rsidRDefault="00FE52F5" w:rsidP="00D94B82">
            <w:pPr>
              <w:pStyle w:val="Default"/>
              <w:jc w:val="both"/>
              <w:rPr>
                <w:sz w:val="22"/>
                <w:szCs w:val="22"/>
              </w:rPr>
            </w:pPr>
            <w:r w:rsidRPr="00D94B82">
              <w:rPr>
                <w:sz w:val="22"/>
                <w:szCs w:val="22"/>
              </w:rPr>
              <w:t>Eesti Vähikeskuse projekt aitab täita ülikooli ülesannet osutada avalikkusele teadus- ja teadustööl põhinevaid teenuseid, pakkudes näiteks teaduslikku nõustamist, ennetus- ja ravivõimalusi ning teaduslikku teavet vähktõve kohta. Läbi Eesti Vähikeskuse korraldatud avalike teadusürituste tõuseb teadlikkus vähktõve ennetamisest ja ravimisest olulisusest. Läbi Vähikeskuse partnerite on võimalik realiseerida teadus- ja arendustöö innovaatiliste diagnostika- ja ravimeetodite rakendamisse</w:t>
            </w:r>
          </w:p>
          <w:p w14:paraId="4A0EC412" w14:textId="77777777" w:rsidR="00FE52F5" w:rsidRPr="00D94B82" w:rsidRDefault="00FE52F5" w:rsidP="00D94B82">
            <w:pPr>
              <w:pStyle w:val="Default"/>
              <w:jc w:val="both"/>
              <w:rPr>
                <w:b/>
                <w:bCs/>
                <w:sz w:val="22"/>
                <w:szCs w:val="22"/>
              </w:rPr>
            </w:pPr>
          </w:p>
          <w:p w14:paraId="3384CB05" w14:textId="77777777" w:rsidR="00FE52F5" w:rsidRPr="00D94B82" w:rsidRDefault="00FE52F5" w:rsidP="00D94B82">
            <w:pPr>
              <w:pStyle w:val="Default"/>
              <w:jc w:val="both"/>
              <w:rPr>
                <w:sz w:val="22"/>
                <w:szCs w:val="22"/>
              </w:rPr>
            </w:pPr>
            <w:r w:rsidRPr="00D94B82">
              <w:rPr>
                <w:sz w:val="22"/>
                <w:szCs w:val="22"/>
              </w:rPr>
              <w:t xml:space="preserve">Eesti riigi areng tugineb teadmuspõhistele ja innovaatilistele lahendustele. Suurtele ühiskondlikele väljakutsetele, nagu vähk on globaalse probleemina, lahenduste leidmine eeldab tugevat teaduskompetentsi ning võimekat ja paindliku keskkonda. See realiseerub läbi Tartu Ülikooli kombineerituna Eesti Vähikeskuse ning tema partneritega, mille kaudu teaduse ja innovatsiooni tulemused rakenduvad vähitõrjesse. </w:t>
            </w:r>
          </w:p>
          <w:p w14:paraId="3C44EEB2" w14:textId="77777777" w:rsidR="00FE52F5" w:rsidRPr="00D94B82" w:rsidRDefault="00FE52F5" w:rsidP="00D94B82">
            <w:pPr>
              <w:pStyle w:val="Default"/>
              <w:jc w:val="both"/>
              <w:rPr>
                <w:sz w:val="22"/>
                <w:szCs w:val="22"/>
              </w:rPr>
            </w:pPr>
          </w:p>
          <w:p w14:paraId="675BFF72" w14:textId="77777777" w:rsidR="00FE52F5" w:rsidRPr="00D94B82" w:rsidRDefault="00FE52F5" w:rsidP="00D94B82">
            <w:pPr>
              <w:pStyle w:val="Default"/>
              <w:jc w:val="both"/>
              <w:rPr>
                <w:sz w:val="22"/>
                <w:szCs w:val="22"/>
              </w:rPr>
            </w:pPr>
          </w:p>
          <w:p w14:paraId="2E7F304C" w14:textId="4739956B" w:rsidR="00FE52F5" w:rsidRPr="00D94B82" w:rsidRDefault="00FE52F5" w:rsidP="00D94B82">
            <w:pPr>
              <w:pStyle w:val="Default"/>
              <w:jc w:val="both"/>
              <w:rPr>
                <w:b/>
                <w:bCs/>
                <w:sz w:val="22"/>
                <w:szCs w:val="22"/>
              </w:rPr>
            </w:pPr>
            <w:r w:rsidRPr="00D94B82">
              <w:rPr>
                <w:b/>
                <w:bCs/>
                <w:sz w:val="22"/>
                <w:szCs w:val="22"/>
              </w:rPr>
              <w:t>1</w:t>
            </w:r>
            <w:r w:rsidR="00A61871" w:rsidRPr="00D94B82">
              <w:rPr>
                <w:b/>
                <w:bCs/>
                <w:sz w:val="22"/>
                <w:szCs w:val="22"/>
              </w:rPr>
              <w:t>2</w:t>
            </w:r>
            <w:r w:rsidRPr="00D94B82">
              <w:rPr>
                <w:b/>
                <w:bCs/>
                <w:sz w:val="22"/>
                <w:szCs w:val="22"/>
              </w:rPr>
              <w:t xml:space="preserve">. Kas nimetatud tegevused jätkuvad peale kirjeldatud elluviimise perioodi (ei pea täitma, kui on asja soetamine) </w:t>
            </w:r>
          </w:p>
          <w:p w14:paraId="606C97A5" w14:textId="77777777" w:rsidR="00FE52F5" w:rsidRPr="00D94B82" w:rsidRDefault="00FE52F5" w:rsidP="00D94B82">
            <w:pPr>
              <w:pStyle w:val="Default"/>
              <w:jc w:val="both"/>
              <w:rPr>
                <w:sz w:val="22"/>
                <w:szCs w:val="22"/>
              </w:rPr>
            </w:pPr>
          </w:p>
          <w:p w14:paraId="030153B3" w14:textId="3C5EE1A7" w:rsidR="00AC553D" w:rsidRPr="00D94B82" w:rsidRDefault="00A62DAD" w:rsidP="00D94B82">
            <w:pPr>
              <w:pStyle w:val="Default"/>
              <w:jc w:val="both"/>
              <w:rPr>
                <w:sz w:val="22"/>
                <w:szCs w:val="22"/>
              </w:rPr>
            </w:pPr>
            <w:r w:rsidRPr="00D94B82">
              <w:rPr>
                <w:sz w:val="22"/>
                <w:szCs w:val="22"/>
              </w:rPr>
              <w:t xml:space="preserve">Jah, nimetatud tegevused jätkuvad peale kirjeldatud elluviimise perioodi. Kuigi konkreetsed asutamistegevused viiakse ellu ja lõppevad, on tekkinud struktuurid, rahvusvaheline koostöö ja partnerlus, projektide elluviimine ning uute võimaluste otsimine olulised Eesti Vähikeskuse jätkusuutlikkuseks. Juhtimisstruktuur ja koostöölepingud tagavad keskuse pideva toimimise ja partnerite kaasamise. Rahvusvaheline Nõuandev Kogu ning National </w:t>
            </w:r>
            <w:proofErr w:type="spellStart"/>
            <w:r w:rsidRPr="00D94B82">
              <w:rPr>
                <w:sz w:val="22"/>
                <w:szCs w:val="22"/>
              </w:rPr>
              <w:t>Cancer</w:t>
            </w:r>
            <w:proofErr w:type="spellEnd"/>
            <w:r w:rsidRPr="00D94B82">
              <w:rPr>
                <w:sz w:val="22"/>
                <w:szCs w:val="22"/>
              </w:rPr>
              <w:t xml:space="preserve"> Mission </w:t>
            </w:r>
            <w:proofErr w:type="spellStart"/>
            <w:r w:rsidRPr="00D94B82">
              <w:rPr>
                <w:sz w:val="22"/>
                <w:szCs w:val="22"/>
              </w:rPr>
              <w:t>Hub'i</w:t>
            </w:r>
            <w:proofErr w:type="spellEnd"/>
            <w:r w:rsidRPr="00D94B82">
              <w:rPr>
                <w:sz w:val="22"/>
                <w:szCs w:val="22"/>
              </w:rPr>
              <w:t xml:space="preserve"> </w:t>
            </w:r>
            <w:r w:rsidRPr="00D94B82">
              <w:rPr>
                <w:sz w:val="22"/>
                <w:szCs w:val="22"/>
              </w:rPr>
              <w:lastRenderedPageBreak/>
              <w:t xml:space="preserve">staatuse säilitamine võimaldavad ligipääsu rahvusvahelistele teadusvõrgustikele ja strateegilisele nõuandele. Värbamine ja kommunikatsioonistrateegia rakendamine tagavad keskuse nähtavuse ja võimekuse uusi ülesandeid täita. Projektide elluviimine EU4Health, Horizon Europe ja siseriiklike innovatsiooniprojektide raames on pidev protsess, mis toetab Eesti Vähitõrje tegevuskava elluviimist ning uute teadus- ja innovatsioonivõimaluste leidmist. </w:t>
            </w:r>
          </w:p>
          <w:p w14:paraId="67CFC0A1" w14:textId="77777777" w:rsidR="00BF1452" w:rsidRPr="00D94B82" w:rsidRDefault="00BF1452" w:rsidP="00D94B82">
            <w:pPr>
              <w:pStyle w:val="Default"/>
              <w:jc w:val="both"/>
              <w:rPr>
                <w:sz w:val="22"/>
                <w:szCs w:val="22"/>
              </w:rPr>
            </w:pPr>
          </w:p>
          <w:p w14:paraId="714B9383" w14:textId="566C65AE" w:rsidR="00DE322A" w:rsidRPr="00D94B82" w:rsidRDefault="00AC553D" w:rsidP="00D94B82">
            <w:pPr>
              <w:pStyle w:val="Default"/>
              <w:jc w:val="both"/>
              <w:rPr>
                <w:b/>
                <w:bCs/>
                <w:sz w:val="22"/>
                <w:szCs w:val="22"/>
              </w:rPr>
            </w:pPr>
            <w:r w:rsidRPr="00D94B82">
              <w:rPr>
                <w:b/>
                <w:bCs/>
                <w:sz w:val="22"/>
                <w:szCs w:val="22"/>
              </w:rPr>
              <w:t>1</w:t>
            </w:r>
            <w:r w:rsidR="00A61871" w:rsidRPr="00D94B82">
              <w:rPr>
                <w:b/>
                <w:bCs/>
                <w:sz w:val="22"/>
                <w:szCs w:val="22"/>
              </w:rPr>
              <w:t>3</w:t>
            </w:r>
            <w:r w:rsidRPr="00D94B82">
              <w:rPr>
                <w:b/>
                <w:bCs/>
                <w:sz w:val="22"/>
                <w:szCs w:val="22"/>
              </w:rPr>
              <w:t xml:space="preserve">. Finantseelarve. </w:t>
            </w:r>
          </w:p>
          <w:p w14:paraId="008A9E76" w14:textId="77777777" w:rsidR="0050400E" w:rsidRPr="00D94B82" w:rsidRDefault="0050400E" w:rsidP="00D94B82">
            <w:pPr>
              <w:pStyle w:val="Default"/>
              <w:jc w:val="both"/>
              <w:rPr>
                <w:b/>
                <w:bCs/>
                <w:sz w:val="22"/>
                <w:szCs w:val="22"/>
              </w:rPr>
            </w:pPr>
          </w:p>
          <w:p w14:paraId="34E2B283" w14:textId="4D9AD749" w:rsidR="00DD78D0" w:rsidRPr="00D94B82" w:rsidRDefault="00AC553D" w:rsidP="00D94B82">
            <w:pPr>
              <w:pStyle w:val="Default"/>
              <w:jc w:val="both"/>
              <w:rPr>
                <w:sz w:val="22"/>
                <w:szCs w:val="22"/>
              </w:rPr>
            </w:pPr>
            <w:r w:rsidRPr="00D94B82">
              <w:rPr>
                <w:b/>
                <w:bCs/>
                <w:sz w:val="22"/>
                <w:szCs w:val="22"/>
              </w:rPr>
              <w:t>Excelis eraldi kululiikide kaupa detailsemalt lahti kirjuta</w:t>
            </w:r>
            <w:r w:rsidR="0050400E" w:rsidRPr="00D94B82">
              <w:rPr>
                <w:b/>
                <w:bCs/>
                <w:sz w:val="22"/>
                <w:szCs w:val="22"/>
              </w:rPr>
              <w:t>tud</w:t>
            </w:r>
            <w:r w:rsidR="00DE322A" w:rsidRPr="00D94B82">
              <w:rPr>
                <w:b/>
                <w:bCs/>
                <w:sz w:val="22"/>
                <w:szCs w:val="22"/>
              </w:rPr>
              <w:t xml:space="preserve">, Lisa </w:t>
            </w:r>
            <w:r w:rsidR="00691B39">
              <w:rPr>
                <w:b/>
                <w:bCs/>
                <w:sz w:val="22"/>
                <w:szCs w:val="22"/>
              </w:rPr>
              <w:t>4</w:t>
            </w:r>
            <w:r w:rsidR="00DE322A" w:rsidRPr="00D94B82">
              <w:rPr>
                <w:b/>
                <w:bCs/>
                <w:sz w:val="22"/>
                <w:szCs w:val="22"/>
              </w:rPr>
              <w:t>.</w:t>
            </w:r>
            <w:r w:rsidR="00DE322A" w:rsidRPr="00D94B82">
              <w:rPr>
                <w:sz w:val="22"/>
                <w:szCs w:val="22"/>
              </w:rPr>
              <w:t xml:space="preserve"> </w:t>
            </w:r>
            <w:r w:rsidRPr="00D94B82">
              <w:rPr>
                <w:sz w:val="22"/>
                <w:szCs w:val="22"/>
              </w:rPr>
              <w:t xml:space="preserve"> </w:t>
            </w:r>
          </w:p>
          <w:p w14:paraId="77B14361" w14:textId="77777777" w:rsidR="002208FD" w:rsidRPr="00D94B82" w:rsidRDefault="002208FD" w:rsidP="00D94B82">
            <w:pPr>
              <w:pStyle w:val="Default"/>
              <w:jc w:val="both"/>
              <w:rPr>
                <w:sz w:val="22"/>
                <w:szCs w:val="22"/>
              </w:rPr>
            </w:pPr>
          </w:p>
          <w:tbl>
            <w:tblPr>
              <w:tblW w:w="6930" w:type="dxa"/>
              <w:tblLayout w:type="fixed"/>
              <w:tblCellMar>
                <w:left w:w="70" w:type="dxa"/>
                <w:right w:w="70" w:type="dxa"/>
              </w:tblCellMar>
              <w:tblLook w:val="04A0" w:firstRow="1" w:lastRow="0" w:firstColumn="1" w:lastColumn="0" w:noHBand="0" w:noVBand="1"/>
            </w:tblPr>
            <w:tblGrid>
              <w:gridCol w:w="5383"/>
              <w:gridCol w:w="1547"/>
            </w:tblGrid>
            <w:tr w:rsidR="00CA09EF" w14:paraId="2DA2BFED" w14:textId="77777777" w:rsidTr="00CA09EF">
              <w:trPr>
                <w:trHeight w:val="229"/>
              </w:trPr>
              <w:tc>
                <w:tcPr>
                  <w:tcW w:w="5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0795B" w14:textId="77777777" w:rsidR="00CA09EF" w:rsidRDefault="00CA09EF">
                  <w:pPr>
                    <w:jc w:val="both"/>
                    <w:rPr>
                      <w:rFonts w:ascii="Arial" w:hAnsi="Arial" w:cs="Arial"/>
                      <w:b/>
                      <w:bCs/>
                      <w:color w:val="000000"/>
                    </w:rPr>
                  </w:pPr>
                  <w:r>
                    <w:rPr>
                      <w:rFonts w:ascii="Arial" w:hAnsi="Arial" w:cs="Arial"/>
                      <w:b/>
                      <w:bCs/>
                      <w:color w:val="000000"/>
                    </w:rPr>
                    <w:t>Kululiik</w:t>
                  </w:r>
                </w:p>
              </w:tc>
              <w:tc>
                <w:tcPr>
                  <w:tcW w:w="1547" w:type="dxa"/>
                  <w:tcBorders>
                    <w:top w:val="single" w:sz="4" w:space="0" w:color="auto"/>
                    <w:left w:val="nil"/>
                    <w:bottom w:val="single" w:sz="4" w:space="0" w:color="auto"/>
                    <w:right w:val="single" w:sz="4" w:space="0" w:color="auto"/>
                  </w:tcBorders>
                  <w:shd w:val="clear" w:color="auto" w:fill="auto"/>
                  <w:noWrap/>
                  <w:vAlign w:val="center"/>
                  <w:hideMark/>
                </w:tcPr>
                <w:p w14:paraId="2E0C6C48" w14:textId="77777777" w:rsidR="00CA09EF" w:rsidRDefault="00CA09EF">
                  <w:pPr>
                    <w:jc w:val="both"/>
                    <w:rPr>
                      <w:rFonts w:ascii="Arial" w:hAnsi="Arial" w:cs="Arial"/>
                      <w:b/>
                      <w:bCs/>
                      <w:color w:val="000000"/>
                    </w:rPr>
                  </w:pPr>
                  <w:r>
                    <w:rPr>
                      <w:rFonts w:ascii="Arial" w:hAnsi="Arial" w:cs="Arial"/>
                      <w:b/>
                      <w:bCs/>
                      <w:color w:val="000000"/>
                    </w:rPr>
                    <w:t>Summa</w:t>
                  </w:r>
                </w:p>
              </w:tc>
            </w:tr>
            <w:tr w:rsidR="00CA09EF" w14:paraId="08F1BCCD" w14:textId="77777777" w:rsidTr="00CA09EF">
              <w:trPr>
                <w:trHeight w:val="229"/>
              </w:trPr>
              <w:tc>
                <w:tcPr>
                  <w:tcW w:w="5383" w:type="dxa"/>
                  <w:tcBorders>
                    <w:top w:val="nil"/>
                    <w:left w:val="single" w:sz="4" w:space="0" w:color="auto"/>
                    <w:bottom w:val="single" w:sz="4" w:space="0" w:color="auto"/>
                    <w:right w:val="single" w:sz="4" w:space="0" w:color="auto"/>
                  </w:tcBorders>
                  <w:shd w:val="clear" w:color="auto" w:fill="auto"/>
                  <w:vAlign w:val="center"/>
                  <w:hideMark/>
                </w:tcPr>
                <w:p w14:paraId="57A9C2A9" w14:textId="77777777" w:rsidR="00CA09EF" w:rsidRDefault="00CA09EF">
                  <w:pPr>
                    <w:jc w:val="both"/>
                    <w:rPr>
                      <w:rFonts w:ascii="Arial" w:hAnsi="Arial" w:cs="Arial"/>
                      <w:color w:val="000000"/>
                    </w:rPr>
                  </w:pPr>
                  <w:r>
                    <w:rPr>
                      <w:rFonts w:ascii="Arial" w:hAnsi="Arial" w:cs="Arial"/>
                      <w:color w:val="000000"/>
                    </w:rPr>
                    <w:t>Meeskonna palgakulu</w:t>
                  </w:r>
                </w:p>
              </w:tc>
              <w:tc>
                <w:tcPr>
                  <w:tcW w:w="1547" w:type="dxa"/>
                  <w:tcBorders>
                    <w:top w:val="nil"/>
                    <w:left w:val="nil"/>
                    <w:bottom w:val="single" w:sz="4" w:space="0" w:color="auto"/>
                    <w:right w:val="single" w:sz="4" w:space="0" w:color="auto"/>
                  </w:tcBorders>
                  <w:shd w:val="clear" w:color="auto" w:fill="auto"/>
                  <w:noWrap/>
                  <w:vAlign w:val="center"/>
                  <w:hideMark/>
                </w:tcPr>
                <w:p w14:paraId="269DA5E3" w14:textId="77777777" w:rsidR="00CA09EF" w:rsidRDefault="00CA09EF">
                  <w:pPr>
                    <w:jc w:val="both"/>
                    <w:rPr>
                      <w:rFonts w:ascii="Arial" w:hAnsi="Arial" w:cs="Arial"/>
                      <w:color w:val="000000"/>
                    </w:rPr>
                  </w:pPr>
                  <w:r>
                    <w:rPr>
                      <w:rFonts w:ascii="Arial" w:hAnsi="Arial" w:cs="Arial"/>
                      <w:color w:val="000000"/>
                    </w:rPr>
                    <w:t>320 600</w:t>
                  </w:r>
                </w:p>
              </w:tc>
            </w:tr>
            <w:tr w:rsidR="00CA09EF" w14:paraId="4383D60A" w14:textId="77777777" w:rsidTr="00CA09EF">
              <w:trPr>
                <w:trHeight w:val="229"/>
              </w:trPr>
              <w:tc>
                <w:tcPr>
                  <w:tcW w:w="5383" w:type="dxa"/>
                  <w:tcBorders>
                    <w:top w:val="nil"/>
                    <w:left w:val="single" w:sz="4" w:space="0" w:color="auto"/>
                    <w:bottom w:val="single" w:sz="4" w:space="0" w:color="auto"/>
                    <w:right w:val="single" w:sz="4" w:space="0" w:color="auto"/>
                  </w:tcBorders>
                  <w:shd w:val="clear" w:color="auto" w:fill="auto"/>
                  <w:vAlign w:val="center"/>
                  <w:hideMark/>
                </w:tcPr>
                <w:p w14:paraId="3CE4B4F4" w14:textId="77777777" w:rsidR="00CA09EF" w:rsidRDefault="00CA09EF">
                  <w:pPr>
                    <w:jc w:val="both"/>
                    <w:rPr>
                      <w:rFonts w:ascii="Arial" w:hAnsi="Arial" w:cs="Arial"/>
                      <w:color w:val="000000"/>
                    </w:rPr>
                  </w:pPr>
                  <w:r>
                    <w:rPr>
                      <w:rFonts w:ascii="Arial" w:hAnsi="Arial" w:cs="Arial"/>
                      <w:color w:val="000000"/>
                    </w:rPr>
                    <w:t>Lähetuskulud- ja koolituskulud</w:t>
                  </w:r>
                </w:p>
              </w:tc>
              <w:tc>
                <w:tcPr>
                  <w:tcW w:w="1547" w:type="dxa"/>
                  <w:tcBorders>
                    <w:top w:val="nil"/>
                    <w:left w:val="nil"/>
                    <w:bottom w:val="single" w:sz="4" w:space="0" w:color="auto"/>
                    <w:right w:val="single" w:sz="4" w:space="0" w:color="auto"/>
                  </w:tcBorders>
                  <w:shd w:val="clear" w:color="auto" w:fill="auto"/>
                  <w:noWrap/>
                  <w:vAlign w:val="center"/>
                  <w:hideMark/>
                </w:tcPr>
                <w:p w14:paraId="2CFEBC20" w14:textId="77777777" w:rsidR="00CA09EF" w:rsidRDefault="00CA09EF">
                  <w:pPr>
                    <w:jc w:val="both"/>
                    <w:rPr>
                      <w:rFonts w:ascii="Arial" w:hAnsi="Arial" w:cs="Arial"/>
                      <w:color w:val="000000"/>
                    </w:rPr>
                  </w:pPr>
                  <w:r>
                    <w:rPr>
                      <w:rFonts w:ascii="Arial" w:hAnsi="Arial" w:cs="Arial"/>
                      <w:color w:val="000000"/>
                    </w:rPr>
                    <w:t>15 000</w:t>
                  </w:r>
                </w:p>
              </w:tc>
            </w:tr>
            <w:tr w:rsidR="00CA09EF" w14:paraId="1E6040B7" w14:textId="77777777" w:rsidTr="00CA09EF">
              <w:trPr>
                <w:trHeight w:val="229"/>
              </w:trPr>
              <w:tc>
                <w:tcPr>
                  <w:tcW w:w="5383" w:type="dxa"/>
                  <w:tcBorders>
                    <w:top w:val="nil"/>
                    <w:left w:val="single" w:sz="4" w:space="0" w:color="auto"/>
                    <w:bottom w:val="single" w:sz="4" w:space="0" w:color="auto"/>
                    <w:right w:val="single" w:sz="4" w:space="0" w:color="auto"/>
                  </w:tcBorders>
                  <w:shd w:val="clear" w:color="auto" w:fill="auto"/>
                  <w:vAlign w:val="center"/>
                  <w:hideMark/>
                </w:tcPr>
                <w:p w14:paraId="33B7233D" w14:textId="77777777" w:rsidR="00CA09EF" w:rsidRDefault="00CA09EF">
                  <w:pPr>
                    <w:jc w:val="both"/>
                    <w:rPr>
                      <w:rFonts w:ascii="Arial" w:hAnsi="Arial" w:cs="Arial"/>
                      <w:color w:val="000000"/>
                    </w:rPr>
                  </w:pPr>
                  <w:r>
                    <w:rPr>
                      <w:rFonts w:ascii="Arial" w:hAnsi="Arial" w:cs="Arial"/>
                      <w:color w:val="000000"/>
                    </w:rPr>
                    <w:t xml:space="preserve">Muud </w:t>
                  </w:r>
                  <w:proofErr w:type="spellStart"/>
                  <w:r>
                    <w:rPr>
                      <w:rFonts w:ascii="Arial" w:hAnsi="Arial" w:cs="Arial"/>
                      <w:color w:val="000000"/>
                    </w:rPr>
                    <w:t>sisseostetavad</w:t>
                  </w:r>
                  <w:proofErr w:type="spellEnd"/>
                  <w:r>
                    <w:rPr>
                      <w:rFonts w:ascii="Arial" w:hAnsi="Arial" w:cs="Arial"/>
                      <w:color w:val="000000"/>
                    </w:rPr>
                    <w:t xml:space="preserve"> teenused</w:t>
                  </w:r>
                </w:p>
              </w:tc>
              <w:tc>
                <w:tcPr>
                  <w:tcW w:w="1547" w:type="dxa"/>
                  <w:tcBorders>
                    <w:top w:val="nil"/>
                    <w:left w:val="nil"/>
                    <w:bottom w:val="single" w:sz="4" w:space="0" w:color="auto"/>
                    <w:right w:val="single" w:sz="4" w:space="0" w:color="auto"/>
                  </w:tcBorders>
                  <w:shd w:val="clear" w:color="auto" w:fill="auto"/>
                  <w:noWrap/>
                  <w:vAlign w:val="center"/>
                  <w:hideMark/>
                </w:tcPr>
                <w:p w14:paraId="13CF9A54" w14:textId="77777777" w:rsidR="00CA09EF" w:rsidRDefault="00CA09EF">
                  <w:pPr>
                    <w:jc w:val="both"/>
                    <w:rPr>
                      <w:rFonts w:ascii="Arial" w:hAnsi="Arial" w:cs="Arial"/>
                      <w:color w:val="000000"/>
                    </w:rPr>
                  </w:pPr>
                  <w:r>
                    <w:rPr>
                      <w:rFonts w:ascii="Arial" w:hAnsi="Arial" w:cs="Arial"/>
                      <w:color w:val="000000"/>
                    </w:rPr>
                    <w:t>110 000</w:t>
                  </w:r>
                </w:p>
              </w:tc>
            </w:tr>
            <w:tr w:rsidR="00CA09EF" w14:paraId="470E9456" w14:textId="77777777" w:rsidTr="00CA09EF">
              <w:trPr>
                <w:trHeight w:val="435"/>
              </w:trPr>
              <w:tc>
                <w:tcPr>
                  <w:tcW w:w="5383" w:type="dxa"/>
                  <w:tcBorders>
                    <w:top w:val="nil"/>
                    <w:left w:val="single" w:sz="4" w:space="0" w:color="auto"/>
                    <w:bottom w:val="single" w:sz="4" w:space="0" w:color="auto"/>
                    <w:right w:val="single" w:sz="4" w:space="0" w:color="auto"/>
                  </w:tcBorders>
                  <w:shd w:val="clear" w:color="auto" w:fill="auto"/>
                  <w:vAlign w:val="center"/>
                  <w:hideMark/>
                </w:tcPr>
                <w:p w14:paraId="6D9F68CC" w14:textId="77777777" w:rsidR="00CA09EF" w:rsidRDefault="00CA09EF">
                  <w:pPr>
                    <w:jc w:val="both"/>
                    <w:rPr>
                      <w:rFonts w:ascii="Arial" w:hAnsi="Arial" w:cs="Arial"/>
                      <w:color w:val="000000"/>
                    </w:rPr>
                  </w:pPr>
                  <w:r>
                    <w:rPr>
                      <w:rFonts w:ascii="Arial" w:hAnsi="Arial" w:cs="Arial"/>
                      <w:color w:val="000000"/>
                    </w:rPr>
                    <w:t>Siseriiklikud ja rahvusvahelised eksperttasud</w:t>
                  </w:r>
                </w:p>
              </w:tc>
              <w:tc>
                <w:tcPr>
                  <w:tcW w:w="1547" w:type="dxa"/>
                  <w:tcBorders>
                    <w:top w:val="nil"/>
                    <w:left w:val="nil"/>
                    <w:bottom w:val="single" w:sz="4" w:space="0" w:color="auto"/>
                    <w:right w:val="single" w:sz="4" w:space="0" w:color="auto"/>
                  </w:tcBorders>
                  <w:shd w:val="clear" w:color="auto" w:fill="auto"/>
                  <w:noWrap/>
                  <w:vAlign w:val="center"/>
                  <w:hideMark/>
                </w:tcPr>
                <w:p w14:paraId="17843C6B" w14:textId="77777777" w:rsidR="00CA09EF" w:rsidRDefault="00CA09EF">
                  <w:pPr>
                    <w:jc w:val="both"/>
                    <w:rPr>
                      <w:rFonts w:ascii="Arial" w:hAnsi="Arial" w:cs="Arial"/>
                      <w:color w:val="000000"/>
                    </w:rPr>
                  </w:pPr>
                  <w:r>
                    <w:rPr>
                      <w:rFonts w:ascii="Arial" w:hAnsi="Arial" w:cs="Arial"/>
                      <w:color w:val="000000"/>
                    </w:rPr>
                    <w:t>60 000</w:t>
                  </w:r>
                </w:p>
              </w:tc>
            </w:tr>
            <w:tr w:rsidR="00CA09EF" w14:paraId="31088DC8" w14:textId="77777777" w:rsidTr="00CA09EF">
              <w:trPr>
                <w:trHeight w:val="229"/>
              </w:trPr>
              <w:tc>
                <w:tcPr>
                  <w:tcW w:w="5383" w:type="dxa"/>
                  <w:tcBorders>
                    <w:top w:val="nil"/>
                    <w:left w:val="single" w:sz="4" w:space="0" w:color="auto"/>
                    <w:bottom w:val="single" w:sz="4" w:space="0" w:color="auto"/>
                    <w:right w:val="single" w:sz="4" w:space="0" w:color="auto"/>
                  </w:tcBorders>
                  <w:shd w:val="clear" w:color="auto" w:fill="auto"/>
                  <w:vAlign w:val="center"/>
                  <w:hideMark/>
                </w:tcPr>
                <w:p w14:paraId="155D7B51" w14:textId="77777777" w:rsidR="00CA09EF" w:rsidRDefault="00CA09EF">
                  <w:pPr>
                    <w:jc w:val="both"/>
                    <w:rPr>
                      <w:rFonts w:ascii="Arial" w:hAnsi="Arial" w:cs="Arial"/>
                      <w:color w:val="000000"/>
                    </w:rPr>
                  </w:pPr>
                  <w:r>
                    <w:rPr>
                      <w:rFonts w:ascii="Arial" w:hAnsi="Arial" w:cs="Arial"/>
                      <w:color w:val="000000"/>
                    </w:rPr>
                    <w:t>Ürituste korraldamine</w:t>
                  </w:r>
                </w:p>
              </w:tc>
              <w:tc>
                <w:tcPr>
                  <w:tcW w:w="1547" w:type="dxa"/>
                  <w:tcBorders>
                    <w:top w:val="nil"/>
                    <w:left w:val="nil"/>
                    <w:bottom w:val="single" w:sz="4" w:space="0" w:color="auto"/>
                    <w:right w:val="single" w:sz="4" w:space="0" w:color="auto"/>
                  </w:tcBorders>
                  <w:shd w:val="clear" w:color="auto" w:fill="auto"/>
                  <w:noWrap/>
                  <w:vAlign w:val="center"/>
                  <w:hideMark/>
                </w:tcPr>
                <w:p w14:paraId="3E507E42" w14:textId="77777777" w:rsidR="00CA09EF" w:rsidRDefault="00CA09EF">
                  <w:pPr>
                    <w:jc w:val="both"/>
                    <w:rPr>
                      <w:rFonts w:ascii="Arial" w:hAnsi="Arial" w:cs="Arial"/>
                      <w:color w:val="000000"/>
                    </w:rPr>
                  </w:pPr>
                  <w:r>
                    <w:rPr>
                      <w:rFonts w:ascii="Arial" w:hAnsi="Arial" w:cs="Arial"/>
                      <w:color w:val="000000"/>
                    </w:rPr>
                    <w:t>14400</w:t>
                  </w:r>
                </w:p>
              </w:tc>
            </w:tr>
            <w:tr w:rsidR="00CA09EF" w14:paraId="1A3BC1A7" w14:textId="77777777" w:rsidTr="00CA09EF">
              <w:trPr>
                <w:trHeight w:val="229"/>
              </w:trPr>
              <w:tc>
                <w:tcPr>
                  <w:tcW w:w="5383" w:type="dxa"/>
                  <w:tcBorders>
                    <w:top w:val="nil"/>
                    <w:left w:val="single" w:sz="4" w:space="0" w:color="auto"/>
                    <w:bottom w:val="single" w:sz="4" w:space="0" w:color="auto"/>
                    <w:right w:val="single" w:sz="4" w:space="0" w:color="auto"/>
                  </w:tcBorders>
                  <w:shd w:val="clear" w:color="auto" w:fill="auto"/>
                  <w:vAlign w:val="center"/>
                  <w:hideMark/>
                </w:tcPr>
                <w:p w14:paraId="30340966" w14:textId="77777777" w:rsidR="00CA09EF" w:rsidRDefault="00CA09EF">
                  <w:pPr>
                    <w:jc w:val="both"/>
                    <w:rPr>
                      <w:rFonts w:ascii="Arial" w:hAnsi="Arial" w:cs="Arial"/>
                      <w:color w:val="000000"/>
                    </w:rPr>
                  </w:pPr>
                  <w:r>
                    <w:rPr>
                      <w:rFonts w:ascii="Arial" w:hAnsi="Arial" w:cs="Arial"/>
                      <w:color w:val="000000"/>
                    </w:rPr>
                    <w:t>Kaudsed kulud</w:t>
                  </w:r>
                </w:p>
              </w:tc>
              <w:tc>
                <w:tcPr>
                  <w:tcW w:w="1547" w:type="dxa"/>
                  <w:tcBorders>
                    <w:top w:val="nil"/>
                    <w:left w:val="nil"/>
                    <w:bottom w:val="single" w:sz="4" w:space="0" w:color="auto"/>
                    <w:right w:val="single" w:sz="4" w:space="0" w:color="auto"/>
                  </w:tcBorders>
                  <w:shd w:val="clear" w:color="auto" w:fill="auto"/>
                  <w:noWrap/>
                  <w:vAlign w:val="center"/>
                  <w:hideMark/>
                </w:tcPr>
                <w:p w14:paraId="57595C6E" w14:textId="77777777" w:rsidR="00CA09EF" w:rsidRDefault="00CA09EF">
                  <w:pPr>
                    <w:jc w:val="both"/>
                    <w:rPr>
                      <w:rFonts w:ascii="Arial" w:hAnsi="Arial" w:cs="Arial"/>
                      <w:color w:val="000000"/>
                    </w:rPr>
                  </w:pPr>
                  <w:r>
                    <w:rPr>
                      <w:rFonts w:ascii="Arial" w:hAnsi="Arial" w:cs="Arial"/>
                      <w:color w:val="000000"/>
                    </w:rPr>
                    <w:t>130 000</w:t>
                  </w:r>
                </w:p>
              </w:tc>
            </w:tr>
            <w:tr w:rsidR="00CA09EF" w14:paraId="5A1E8C33" w14:textId="77777777" w:rsidTr="00CA09EF">
              <w:trPr>
                <w:trHeight w:val="229"/>
              </w:trPr>
              <w:tc>
                <w:tcPr>
                  <w:tcW w:w="5383" w:type="dxa"/>
                  <w:tcBorders>
                    <w:top w:val="nil"/>
                    <w:left w:val="single" w:sz="4" w:space="0" w:color="auto"/>
                    <w:bottom w:val="single" w:sz="4" w:space="0" w:color="auto"/>
                    <w:right w:val="single" w:sz="4" w:space="0" w:color="auto"/>
                  </w:tcBorders>
                  <w:shd w:val="clear" w:color="auto" w:fill="auto"/>
                  <w:vAlign w:val="center"/>
                  <w:hideMark/>
                </w:tcPr>
                <w:p w14:paraId="0180E768" w14:textId="77777777" w:rsidR="00CA09EF" w:rsidRDefault="00CA09EF">
                  <w:pPr>
                    <w:jc w:val="both"/>
                    <w:rPr>
                      <w:rFonts w:ascii="Arial" w:hAnsi="Arial" w:cs="Arial"/>
                      <w:b/>
                      <w:bCs/>
                      <w:color w:val="000000"/>
                    </w:rPr>
                  </w:pPr>
                  <w:r>
                    <w:rPr>
                      <w:rFonts w:ascii="Arial" w:hAnsi="Arial" w:cs="Arial"/>
                      <w:b/>
                      <w:bCs/>
                      <w:color w:val="000000"/>
                    </w:rPr>
                    <w:t>Kokku</w:t>
                  </w:r>
                </w:p>
              </w:tc>
              <w:tc>
                <w:tcPr>
                  <w:tcW w:w="1547" w:type="dxa"/>
                  <w:tcBorders>
                    <w:top w:val="nil"/>
                    <w:left w:val="nil"/>
                    <w:bottom w:val="single" w:sz="4" w:space="0" w:color="auto"/>
                    <w:right w:val="single" w:sz="4" w:space="0" w:color="auto"/>
                  </w:tcBorders>
                  <w:shd w:val="clear" w:color="auto" w:fill="auto"/>
                  <w:noWrap/>
                  <w:vAlign w:val="center"/>
                  <w:hideMark/>
                </w:tcPr>
                <w:p w14:paraId="493A3C0D" w14:textId="77777777" w:rsidR="00CA09EF" w:rsidRDefault="00CA09EF">
                  <w:pPr>
                    <w:jc w:val="both"/>
                    <w:rPr>
                      <w:rFonts w:ascii="Arial" w:hAnsi="Arial" w:cs="Arial"/>
                      <w:color w:val="000000"/>
                    </w:rPr>
                  </w:pPr>
                  <w:r>
                    <w:rPr>
                      <w:rFonts w:ascii="Arial" w:hAnsi="Arial" w:cs="Arial"/>
                      <w:color w:val="000000"/>
                    </w:rPr>
                    <w:t>650 000</w:t>
                  </w:r>
                </w:p>
              </w:tc>
            </w:tr>
          </w:tbl>
          <w:p w14:paraId="7735114C" w14:textId="77777777" w:rsidR="00DD78D0" w:rsidRPr="00D94B82" w:rsidRDefault="00DD78D0" w:rsidP="00D94B82">
            <w:pPr>
              <w:pStyle w:val="Default"/>
              <w:jc w:val="both"/>
              <w:rPr>
                <w:sz w:val="22"/>
                <w:szCs w:val="22"/>
              </w:rPr>
            </w:pPr>
          </w:p>
          <w:p w14:paraId="03CD2413" w14:textId="77777777" w:rsidR="00FE52F5" w:rsidRPr="00D94B82" w:rsidRDefault="00FE52F5" w:rsidP="00D94B82">
            <w:pPr>
              <w:pStyle w:val="Default"/>
              <w:jc w:val="both"/>
              <w:rPr>
                <w:sz w:val="22"/>
                <w:szCs w:val="22"/>
              </w:rPr>
            </w:pPr>
          </w:p>
          <w:p w14:paraId="4CFD76C2" w14:textId="77777777" w:rsidR="00FE52F5" w:rsidRPr="00D94B82" w:rsidRDefault="00FE52F5" w:rsidP="00D94B82">
            <w:pPr>
              <w:pStyle w:val="Default"/>
              <w:jc w:val="both"/>
              <w:rPr>
                <w:sz w:val="22"/>
                <w:szCs w:val="22"/>
              </w:rPr>
            </w:pPr>
          </w:p>
        </w:tc>
      </w:tr>
    </w:tbl>
    <w:p w14:paraId="0B7DB6AD" w14:textId="77777777" w:rsidR="00217702" w:rsidRPr="00D94B82" w:rsidRDefault="00217702" w:rsidP="00D94B82">
      <w:pPr>
        <w:spacing w:line="240" w:lineRule="auto"/>
        <w:jc w:val="both"/>
        <w:rPr>
          <w:rFonts w:ascii="Arial" w:hAnsi="Arial" w:cs="Arial"/>
        </w:rPr>
      </w:pPr>
    </w:p>
    <w:p w14:paraId="53FBBBED" w14:textId="77777777" w:rsidR="00217702" w:rsidRPr="00D94B82" w:rsidRDefault="00217702" w:rsidP="00D94B82">
      <w:pPr>
        <w:spacing w:line="240" w:lineRule="auto"/>
        <w:jc w:val="both"/>
        <w:rPr>
          <w:rFonts w:ascii="Arial" w:hAnsi="Arial" w:cs="Arial"/>
        </w:rPr>
      </w:pPr>
    </w:p>
    <w:p w14:paraId="78E65D9D" w14:textId="77777777" w:rsidR="00217702" w:rsidRPr="00D94B82" w:rsidRDefault="00217702" w:rsidP="00D94B82">
      <w:pPr>
        <w:spacing w:line="240" w:lineRule="auto"/>
        <w:jc w:val="both"/>
        <w:rPr>
          <w:rFonts w:ascii="Arial" w:hAnsi="Arial" w:cs="Arial"/>
        </w:rPr>
      </w:pPr>
    </w:p>
    <w:p w14:paraId="28055289" w14:textId="77777777" w:rsidR="00BF1452" w:rsidRPr="00D94B82" w:rsidRDefault="00BF1452" w:rsidP="00D94B82">
      <w:pPr>
        <w:spacing w:line="240" w:lineRule="auto"/>
        <w:jc w:val="both"/>
        <w:rPr>
          <w:rFonts w:ascii="Arial" w:hAnsi="Arial" w:cs="Arial"/>
        </w:rPr>
      </w:pPr>
      <w:r w:rsidRPr="00D94B82">
        <w:rPr>
          <w:rFonts w:ascii="Arial" w:hAnsi="Arial" w:cs="Arial"/>
        </w:rPr>
        <w:br w:type="page"/>
      </w:r>
    </w:p>
    <w:p w14:paraId="39F8AE37" w14:textId="4B6620CE" w:rsidR="00D40819" w:rsidRPr="00D94B82" w:rsidRDefault="00D40819" w:rsidP="00D94B82">
      <w:pPr>
        <w:spacing w:line="240" w:lineRule="auto"/>
        <w:jc w:val="both"/>
        <w:rPr>
          <w:rFonts w:ascii="Arial" w:hAnsi="Arial" w:cs="Arial"/>
        </w:rPr>
      </w:pPr>
      <w:r w:rsidRPr="00D94B82">
        <w:rPr>
          <w:rFonts w:ascii="Arial" w:hAnsi="Arial" w:cs="Arial"/>
        </w:rPr>
        <w:lastRenderedPageBreak/>
        <w:t>Lisa 1</w:t>
      </w:r>
      <w:r w:rsidR="009976F6" w:rsidRPr="00D94B82">
        <w:rPr>
          <w:rFonts w:ascii="Arial" w:hAnsi="Arial" w:cs="Arial"/>
        </w:rPr>
        <w:t>. Eesti Vähikeskuse p</w:t>
      </w:r>
      <w:r w:rsidRPr="00D94B82">
        <w:rPr>
          <w:rFonts w:ascii="Arial" w:hAnsi="Arial" w:cs="Arial"/>
        </w:rPr>
        <w:t>artnerite nimekiri</w:t>
      </w:r>
    </w:p>
    <w:p w14:paraId="51D1F98A" w14:textId="77777777" w:rsidR="00264D8E" w:rsidRPr="00D94B82" w:rsidRDefault="00264D8E" w:rsidP="00D94B82">
      <w:pPr>
        <w:pStyle w:val="ListParagraph"/>
        <w:numPr>
          <w:ilvl w:val="0"/>
          <w:numId w:val="3"/>
        </w:numPr>
        <w:spacing w:after="0" w:line="240" w:lineRule="auto"/>
        <w:jc w:val="both"/>
        <w:rPr>
          <w:rFonts w:ascii="Arial" w:hAnsi="Arial" w:cs="Arial"/>
        </w:rPr>
      </w:pPr>
      <w:r w:rsidRPr="00D94B82">
        <w:rPr>
          <w:rFonts w:ascii="Arial" w:hAnsi="Arial" w:cs="Arial"/>
        </w:rPr>
        <w:t>Sotsiaalministeerium</w:t>
      </w:r>
    </w:p>
    <w:p w14:paraId="7F5F0596" w14:textId="77777777" w:rsidR="00264D8E" w:rsidRPr="00D94B82" w:rsidRDefault="00264D8E" w:rsidP="00D94B82">
      <w:pPr>
        <w:pStyle w:val="ListParagraph"/>
        <w:numPr>
          <w:ilvl w:val="0"/>
          <w:numId w:val="3"/>
        </w:numPr>
        <w:spacing w:after="0" w:line="240" w:lineRule="auto"/>
        <w:jc w:val="both"/>
        <w:rPr>
          <w:rFonts w:ascii="Arial" w:hAnsi="Arial" w:cs="Arial"/>
        </w:rPr>
      </w:pPr>
      <w:r w:rsidRPr="00D94B82">
        <w:rPr>
          <w:rFonts w:ascii="Arial" w:hAnsi="Arial" w:cs="Arial"/>
        </w:rPr>
        <w:t>Tervisekassa</w:t>
      </w:r>
    </w:p>
    <w:p w14:paraId="3457FA31" w14:textId="293D054E" w:rsidR="00E240C9" w:rsidRPr="00D94B82" w:rsidRDefault="00E240C9" w:rsidP="00D94B82">
      <w:pPr>
        <w:pStyle w:val="ListParagraph"/>
        <w:numPr>
          <w:ilvl w:val="0"/>
          <w:numId w:val="3"/>
        </w:numPr>
        <w:spacing w:after="0" w:line="240" w:lineRule="auto"/>
        <w:jc w:val="both"/>
        <w:rPr>
          <w:rFonts w:ascii="Arial" w:hAnsi="Arial" w:cs="Arial"/>
        </w:rPr>
      </w:pPr>
      <w:r w:rsidRPr="00D94B82">
        <w:rPr>
          <w:rFonts w:ascii="Arial" w:hAnsi="Arial" w:cs="Arial"/>
        </w:rPr>
        <w:t>Põhja-Eesti Regionaalhaigla</w:t>
      </w:r>
    </w:p>
    <w:p w14:paraId="3E3F141A" w14:textId="110E9695" w:rsidR="00E240C9" w:rsidRPr="00D94B82" w:rsidRDefault="00E240C9" w:rsidP="00D94B82">
      <w:pPr>
        <w:pStyle w:val="ListParagraph"/>
        <w:numPr>
          <w:ilvl w:val="0"/>
          <w:numId w:val="3"/>
        </w:numPr>
        <w:spacing w:after="0" w:line="240" w:lineRule="auto"/>
        <w:jc w:val="both"/>
        <w:rPr>
          <w:rFonts w:ascii="Arial" w:hAnsi="Arial" w:cs="Arial"/>
        </w:rPr>
      </w:pPr>
      <w:r w:rsidRPr="00D94B82">
        <w:rPr>
          <w:rFonts w:ascii="Arial" w:hAnsi="Arial" w:cs="Arial"/>
        </w:rPr>
        <w:t>Tartu Ülikooli Kliinikum</w:t>
      </w:r>
    </w:p>
    <w:p w14:paraId="3CF9BE67" w14:textId="328C62A1" w:rsidR="00E240C9" w:rsidRPr="00D94B82" w:rsidRDefault="00E240C9" w:rsidP="00D94B82">
      <w:pPr>
        <w:pStyle w:val="ListParagraph"/>
        <w:numPr>
          <w:ilvl w:val="0"/>
          <w:numId w:val="3"/>
        </w:numPr>
        <w:spacing w:after="0" w:line="240" w:lineRule="auto"/>
        <w:jc w:val="both"/>
        <w:rPr>
          <w:rFonts w:ascii="Arial" w:hAnsi="Arial" w:cs="Arial"/>
        </w:rPr>
      </w:pPr>
      <w:r w:rsidRPr="00D94B82">
        <w:rPr>
          <w:rFonts w:ascii="Arial" w:hAnsi="Arial" w:cs="Arial"/>
        </w:rPr>
        <w:t>Ida-Tallinna Kesk</w:t>
      </w:r>
      <w:r w:rsidR="00E20712" w:rsidRPr="00D94B82">
        <w:rPr>
          <w:rFonts w:ascii="Arial" w:hAnsi="Arial" w:cs="Arial"/>
        </w:rPr>
        <w:t>haigla</w:t>
      </w:r>
    </w:p>
    <w:p w14:paraId="62E47DFA" w14:textId="4AA438F7" w:rsidR="00E20712" w:rsidRPr="00D94B82" w:rsidRDefault="00E20712" w:rsidP="00D94B82">
      <w:pPr>
        <w:pStyle w:val="ListParagraph"/>
        <w:numPr>
          <w:ilvl w:val="0"/>
          <w:numId w:val="3"/>
        </w:numPr>
        <w:spacing w:after="0" w:line="240" w:lineRule="auto"/>
        <w:jc w:val="both"/>
        <w:rPr>
          <w:rFonts w:ascii="Arial" w:hAnsi="Arial" w:cs="Arial"/>
        </w:rPr>
      </w:pPr>
      <w:r w:rsidRPr="00D94B82">
        <w:rPr>
          <w:rFonts w:ascii="Arial" w:hAnsi="Arial" w:cs="Arial"/>
        </w:rPr>
        <w:t>Tallinna Lastehaigla</w:t>
      </w:r>
    </w:p>
    <w:p w14:paraId="7B663F41" w14:textId="390D273E" w:rsidR="00264D8E" w:rsidRPr="00D94B82" w:rsidRDefault="00E20712" w:rsidP="00D94B82">
      <w:pPr>
        <w:pStyle w:val="ListParagraph"/>
        <w:numPr>
          <w:ilvl w:val="0"/>
          <w:numId w:val="3"/>
        </w:numPr>
        <w:spacing w:after="0" w:line="240" w:lineRule="auto"/>
        <w:jc w:val="both"/>
        <w:rPr>
          <w:rFonts w:ascii="Arial" w:hAnsi="Arial" w:cs="Arial"/>
        </w:rPr>
      </w:pPr>
      <w:r w:rsidRPr="00D94B82">
        <w:rPr>
          <w:rFonts w:ascii="Arial" w:hAnsi="Arial" w:cs="Arial"/>
        </w:rPr>
        <w:t>Tartu Ülikool</w:t>
      </w:r>
    </w:p>
    <w:p w14:paraId="547181E8" w14:textId="6BA63C9C" w:rsidR="00E20712" w:rsidRPr="00D94B82" w:rsidRDefault="00E20712" w:rsidP="00D94B82">
      <w:pPr>
        <w:pStyle w:val="ListParagraph"/>
        <w:numPr>
          <w:ilvl w:val="0"/>
          <w:numId w:val="3"/>
        </w:numPr>
        <w:spacing w:after="0" w:line="240" w:lineRule="auto"/>
        <w:jc w:val="both"/>
        <w:rPr>
          <w:rFonts w:ascii="Arial" w:hAnsi="Arial" w:cs="Arial"/>
        </w:rPr>
      </w:pPr>
      <w:r w:rsidRPr="00D94B82">
        <w:rPr>
          <w:rFonts w:ascii="Arial" w:hAnsi="Arial" w:cs="Arial"/>
        </w:rPr>
        <w:t>Tallinna Tehnikaülikool</w:t>
      </w:r>
    </w:p>
    <w:p w14:paraId="31309BBA" w14:textId="77777777" w:rsidR="00264D8E" w:rsidRPr="00D94B82" w:rsidRDefault="00264D8E" w:rsidP="00D94B82">
      <w:pPr>
        <w:pStyle w:val="ListParagraph"/>
        <w:numPr>
          <w:ilvl w:val="0"/>
          <w:numId w:val="3"/>
        </w:numPr>
        <w:spacing w:after="0" w:line="240" w:lineRule="auto"/>
        <w:jc w:val="both"/>
        <w:rPr>
          <w:rFonts w:ascii="Arial" w:hAnsi="Arial" w:cs="Arial"/>
        </w:rPr>
      </w:pPr>
      <w:r w:rsidRPr="00D94B82">
        <w:rPr>
          <w:rFonts w:ascii="Arial" w:hAnsi="Arial" w:cs="Arial"/>
        </w:rPr>
        <w:t>Tervise Arengu Instituut</w:t>
      </w:r>
    </w:p>
    <w:p w14:paraId="30D30E2E" w14:textId="0C2608BB" w:rsidR="00264D8E" w:rsidRPr="00D94B82" w:rsidRDefault="00264D8E" w:rsidP="00D94B82">
      <w:pPr>
        <w:pStyle w:val="ListParagraph"/>
        <w:numPr>
          <w:ilvl w:val="0"/>
          <w:numId w:val="3"/>
        </w:numPr>
        <w:spacing w:after="0" w:line="240" w:lineRule="auto"/>
        <w:jc w:val="both"/>
        <w:rPr>
          <w:rFonts w:ascii="Arial" w:hAnsi="Arial" w:cs="Arial"/>
        </w:rPr>
      </w:pPr>
      <w:r w:rsidRPr="00D94B82">
        <w:rPr>
          <w:rFonts w:ascii="Arial" w:hAnsi="Arial" w:cs="Arial"/>
        </w:rPr>
        <w:t xml:space="preserve">Vähiliit </w:t>
      </w:r>
    </w:p>
    <w:p w14:paraId="5D8859C2" w14:textId="77777777" w:rsidR="001037EB" w:rsidRPr="00D94B82" w:rsidRDefault="001037EB" w:rsidP="00D94B82">
      <w:pPr>
        <w:spacing w:line="240" w:lineRule="auto"/>
        <w:jc w:val="both"/>
        <w:rPr>
          <w:rFonts w:ascii="Arial" w:hAnsi="Arial" w:cs="Arial"/>
        </w:rPr>
      </w:pPr>
    </w:p>
    <w:p w14:paraId="5CE95E24" w14:textId="665B5B0D" w:rsidR="005603CC" w:rsidRPr="00D94B82" w:rsidRDefault="005603CC" w:rsidP="00D94B82">
      <w:pPr>
        <w:spacing w:line="240" w:lineRule="auto"/>
        <w:jc w:val="both"/>
        <w:rPr>
          <w:rFonts w:ascii="Arial" w:hAnsi="Arial" w:cs="Arial"/>
        </w:rPr>
      </w:pPr>
      <w:r w:rsidRPr="00D94B82">
        <w:rPr>
          <w:rFonts w:ascii="Arial" w:hAnsi="Arial" w:cs="Arial"/>
        </w:rPr>
        <w:br w:type="page"/>
      </w:r>
    </w:p>
    <w:p w14:paraId="6A4517E3" w14:textId="5C111874" w:rsidR="00B94B99" w:rsidRPr="00D94B82" w:rsidRDefault="00B94B99" w:rsidP="00D94B82">
      <w:pPr>
        <w:spacing w:line="240" w:lineRule="auto"/>
        <w:jc w:val="both"/>
        <w:rPr>
          <w:rFonts w:ascii="Arial" w:hAnsi="Arial" w:cs="Arial"/>
        </w:rPr>
      </w:pPr>
    </w:p>
    <w:p w14:paraId="2A1B5F1F" w14:textId="3915DA4C" w:rsidR="00B94B99" w:rsidRPr="00D94B82" w:rsidRDefault="00B94B99" w:rsidP="00D94B82">
      <w:pPr>
        <w:spacing w:line="240" w:lineRule="auto"/>
        <w:jc w:val="both"/>
        <w:rPr>
          <w:rFonts w:ascii="Arial" w:hAnsi="Arial" w:cs="Arial"/>
        </w:rPr>
      </w:pPr>
      <w:r w:rsidRPr="00D94B82">
        <w:rPr>
          <w:rFonts w:ascii="Arial" w:hAnsi="Arial" w:cs="Arial"/>
        </w:rPr>
        <w:t xml:space="preserve">Lisa </w:t>
      </w:r>
      <w:r w:rsidR="00691B39">
        <w:rPr>
          <w:rFonts w:ascii="Arial" w:hAnsi="Arial" w:cs="Arial"/>
        </w:rPr>
        <w:t>2</w:t>
      </w:r>
      <w:r w:rsidRPr="00D94B82">
        <w:rPr>
          <w:rFonts w:ascii="Arial" w:hAnsi="Arial" w:cs="Arial"/>
        </w:rPr>
        <w:t xml:space="preserve">. Horizon Europe Vähimissiooni </w:t>
      </w:r>
      <w:r w:rsidR="009976F6" w:rsidRPr="00D94B82">
        <w:rPr>
          <w:rFonts w:ascii="Arial" w:hAnsi="Arial" w:cs="Arial"/>
        </w:rPr>
        <w:t>202</w:t>
      </w:r>
      <w:r w:rsidR="00D94B82" w:rsidRPr="00D94B82">
        <w:rPr>
          <w:rFonts w:ascii="Arial" w:hAnsi="Arial" w:cs="Arial"/>
        </w:rPr>
        <w:t>5</w:t>
      </w:r>
      <w:r w:rsidR="009976F6" w:rsidRPr="00D94B82">
        <w:rPr>
          <w:rFonts w:ascii="Arial" w:hAnsi="Arial" w:cs="Arial"/>
        </w:rPr>
        <w:t xml:space="preserve"> tööprogrammi teemad</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367"/>
        <w:gridCol w:w="882"/>
        <w:gridCol w:w="1038"/>
        <w:gridCol w:w="1625"/>
        <w:gridCol w:w="1160"/>
      </w:tblGrid>
      <w:tr w:rsidR="00C30F19" w:rsidRPr="00D94B82" w14:paraId="7D6A3039" w14:textId="77777777" w:rsidTr="00C30F19">
        <w:tc>
          <w:tcPr>
            <w:tcW w:w="4538" w:type="dxa"/>
            <w:vMerge w:val="restart"/>
          </w:tcPr>
          <w:p w14:paraId="6897C479" w14:textId="77777777" w:rsidR="00C30F19" w:rsidRPr="00D94B82" w:rsidRDefault="00C30F19" w:rsidP="00D94B82">
            <w:pPr>
              <w:pStyle w:val="CellHeaderTextValue"/>
              <w:spacing w:line="240" w:lineRule="auto"/>
              <w:rPr>
                <w:rFonts w:ascii="Arial" w:hAnsi="Arial" w:cs="Arial"/>
                <w:sz w:val="22"/>
                <w:szCs w:val="22"/>
              </w:rPr>
            </w:pPr>
            <w:r w:rsidRPr="00D94B82">
              <w:rPr>
                <w:rFonts w:ascii="Arial" w:hAnsi="Arial" w:cs="Arial"/>
                <w:sz w:val="22"/>
                <w:szCs w:val="22"/>
              </w:rPr>
              <w:t>Topics</w:t>
            </w:r>
          </w:p>
        </w:tc>
        <w:tc>
          <w:tcPr>
            <w:tcW w:w="884" w:type="dxa"/>
            <w:vMerge w:val="restart"/>
          </w:tcPr>
          <w:p w14:paraId="21593F02" w14:textId="77777777" w:rsidR="00C30F19" w:rsidRPr="00D94B82" w:rsidRDefault="00C30F19" w:rsidP="00D94B82">
            <w:pPr>
              <w:pStyle w:val="CellHeaderTextValue"/>
              <w:spacing w:line="240" w:lineRule="auto"/>
              <w:rPr>
                <w:rFonts w:ascii="Arial" w:hAnsi="Arial" w:cs="Arial"/>
                <w:sz w:val="22"/>
                <w:szCs w:val="22"/>
              </w:rPr>
            </w:pPr>
            <w:r w:rsidRPr="00D94B82">
              <w:rPr>
                <w:rFonts w:ascii="Arial" w:hAnsi="Arial" w:cs="Arial"/>
                <w:sz w:val="22"/>
                <w:szCs w:val="22"/>
              </w:rPr>
              <w:t>Type of Action</w:t>
            </w:r>
          </w:p>
        </w:tc>
        <w:tc>
          <w:tcPr>
            <w:tcW w:w="0" w:type="auto"/>
          </w:tcPr>
          <w:p w14:paraId="77D2FC86" w14:textId="77777777" w:rsidR="00C30F19" w:rsidRPr="00D94B82" w:rsidRDefault="00C30F19" w:rsidP="00D94B82">
            <w:pPr>
              <w:pStyle w:val="CellHeaderTextValue"/>
              <w:spacing w:line="240" w:lineRule="auto"/>
              <w:rPr>
                <w:rFonts w:ascii="Arial" w:hAnsi="Arial" w:cs="Arial"/>
                <w:sz w:val="22"/>
                <w:szCs w:val="22"/>
              </w:rPr>
            </w:pPr>
            <w:r w:rsidRPr="00D94B82">
              <w:rPr>
                <w:rFonts w:ascii="Arial" w:hAnsi="Arial" w:cs="Arial"/>
                <w:sz w:val="22"/>
                <w:szCs w:val="22"/>
              </w:rPr>
              <w:t>Budgets (EUR million)</w:t>
            </w:r>
          </w:p>
        </w:tc>
        <w:tc>
          <w:tcPr>
            <w:tcW w:w="1641" w:type="dxa"/>
            <w:vMerge w:val="restart"/>
          </w:tcPr>
          <w:p w14:paraId="742EA7D9" w14:textId="2FC0BE1E" w:rsidR="00C30F19" w:rsidRPr="00D94B82" w:rsidRDefault="00C30F19" w:rsidP="00D94B82">
            <w:pPr>
              <w:pStyle w:val="CellHeaderTextValue"/>
              <w:spacing w:line="240" w:lineRule="auto"/>
              <w:rPr>
                <w:rFonts w:ascii="Arial" w:hAnsi="Arial" w:cs="Arial"/>
                <w:sz w:val="22"/>
                <w:szCs w:val="22"/>
              </w:rPr>
            </w:pPr>
            <w:r w:rsidRPr="00D94B82">
              <w:rPr>
                <w:rFonts w:ascii="Arial" w:hAnsi="Arial" w:cs="Arial"/>
                <w:sz w:val="22"/>
                <w:szCs w:val="22"/>
              </w:rPr>
              <w:t>Expected EU contribution per project (EUR million)</w:t>
            </w:r>
          </w:p>
        </w:tc>
        <w:tc>
          <w:tcPr>
            <w:tcW w:w="992" w:type="dxa"/>
            <w:vMerge w:val="restart"/>
          </w:tcPr>
          <w:p w14:paraId="3CEA23BF" w14:textId="5E7582BB" w:rsidR="00C30F19" w:rsidRPr="00D94B82" w:rsidRDefault="00C30F19" w:rsidP="00D94B82">
            <w:pPr>
              <w:pStyle w:val="CellHeaderTextValue"/>
              <w:spacing w:line="240" w:lineRule="auto"/>
              <w:rPr>
                <w:rFonts w:ascii="Arial" w:hAnsi="Arial" w:cs="Arial"/>
                <w:sz w:val="22"/>
                <w:szCs w:val="22"/>
              </w:rPr>
            </w:pPr>
            <w:r w:rsidRPr="00D94B82">
              <w:rPr>
                <w:rFonts w:ascii="Arial" w:hAnsi="Arial" w:cs="Arial"/>
                <w:sz w:val="22"/>
                <w:szCs w:val="22"/>
              </w:rPr>
              <w:t>Indicative number of projects to be funded</w:t>
            </w:r>
          </w:p>
        </w:tc>
      </w:tr>
      <w:tr w:rsidR="00C30F19" w:rsidRPr="00D94B82" w14:paraId="0910DCDB" w14:textId="77777777" w:rsidTr="00C30F19">
        <w:trPr>
          <w:trHeight w:val="441"/>
        </w:trPr>
        <w:tc>
          <w:tcPr>
            <w:tcW w:w="4538" w:type="dxa"/>
            <w:vMerge/>
          </w:tcPr>
          <w:p w14:paraId="6DC8F2BD" w14:textId="77777777" w:rsidR="00C30F19" w:rsidRPr="00D94B82" w:rsidRDefault="00C30F19" w:rsidP="00D94B82">
            <w:pPr>
              <w:spacing w:line="240" w:lineRule="auto"/>
              <w:rPr>
                <w:rFonts w:ascii="Arial" w:hAnsi="Arial" w:cs="Arial"/>
              </w:rPr>
            </w:pPr>
          </w:p>
        </w:tc>
        <w:tc>
          <w:tcPr>
            <w:tcW w:w="884" w:type="dxa"/>
            <w:vMerge/>
          </w:tcPr>
          <w:p w14:paraId="51153C90" w14:textId="77777777" w:rsidR="00C30F19" w:rsidRPr="00D94B82" w:rsidRDefault="00C30F19" w:rsidP="00D94B82">
            <w:pPr>
              <w:spacing w:line="240" w:lineRule="auto"/>
              <w:rPr>
                <w:rFonts w:ascii="Arial" w:hAnsi="Arial" w:cs="Arial"/>
              </w:rPr>
            </w:pPr>
          </w:p>
        </w:tc>
        <w:tc>
          <w:tcPr>
            <w:tcW w:w="0" w:type="auto"/>
          </w:tcPr>
          <w:p w14:paraId="36C13C8D" w14:textId="77777777" w:rsidR="00C30F19" w:rsidRPr="00D94B82" w:rsidRDefault="00C30F19" w:rsidP="00D94B82">
            <w:pPr>
              <w:pStyle w:val="CellHeaderTextValue"/>
              <w:spacing w:line="240" w:lineRule="auto"/>
              <w:rPr>
                <w:rFonts w:ascii="Arial" w:hAnsi="Arial" w:cs="Arial"/>
                <w:sz w:val="22"/>
                <w:szCs w:val="22"/>
              </w:rPr>
            </w:pPr>
            <w:r w:rsidRPr="00D94B82">
              <w:rPr>
                <w:rFonts w:ascii="Arial" w:hAnsi="Arial" w:cs="Arial"/>
                <w:sz w:val="22"/>
                <w:szCs w:val="22"/>
              </w:rPr>
              <w:t>2025</w:t>
            </w:r>
          </w:p>
        </w:tc>
        <w:tc>
          <w:tcPr>
            <w:tcW w:w="1641" w:type="dxa"/>
            <w:vMerge/>
          </w:tcPr>
          <w:p w14:paraId="2E3CB7B4" w14:textId="77777777" w:rsidR="00C30F19" w:rsidRPr="00D94B82" w:rsidRDefault="00C30F19" w:rsidP="00D94B82">
            <w:pPr>
              <w:spacing w:line="240" w:lineRule="auto"/>
              <w:rPr>
                <w:rFonts w:ascii="Arial" w:hAnsi="Arial" w:cs="Arial"/>
              </w:rPr>
            </w:pPr>
          </w:p>
        </w:tc>
        <w:tc>
          <w:tcPr>
            <w:tcW w:w="992" w:type="dxa"/>
            <w:vMerge/>
          </w:tcPr>
          <w:p w14:paraId="6A603CFE" w14:textId="77777777" w:rsidR="00C30F19" w:rsidRPr="00D94B82" w:rsidRDefault="00C30F19" w:rsidP="00D94B82">
            <w:pPr>
              <w:spacing w:line="240" w:lineRule="auto"/>
              <w:rPr>
                <w:rFonts w:ascii="Arial" w:hAnsi="Arial" w:cs="Arial"/>
              </w:rPr>
            </w:pPr>
          </w:p>
        </w:tc>
      </w:tr>
      <w:tr w:rsidR="00C30F19" w:rsidRPr="00D94B82" w14:paraId="30CC6AFF" w14:textId="77777777" w:rsidTr="00D94B82">
        <w:tc>
          <w:tcPr>
            <w:tcW w:w="0" w:type="auto"/>
            <w:gridSpan w:val="5"/>
          </w:tcPr>
          <w:p w14:paraId="66F56558" w14:textId="77777777" w:rsidR="00C30F19" w:rsidRPr="00B30E34" w:rsidRDefault="00C30F19" w:rsidP="00D94B82">
            <w:pPr>
              <w:pStyle w:val="CellTextValue"/>
              <w:spacing w:line="240" w:lineRule="auto"/>
              <w:jc w:val="center"/>
              <w:rPr>
                <w:rFonts w:ascii="Arial" w:hAnsi="Arial" w:cs="Arial"/>
                <w:b/>
                <w:sz w:val="22"/>
                <w:szCs w:val="22"/>
              </w:rPr>
            </w:pPr>
            <w:r w:rsidRPr="00B30E34">
              <w:rPr>
                <w:rFonts w:ascii="Arial" w:hAnsi="Arial" w:cs="Arial"/>
                <w:b/>
                <w:sz w:val="22"/>
                <w:szCs w:val="22"/>
              </w:rPr>
              <w:t>Opening: 06 May 2025</w:t>
            </w:r>
          </w:p>
          <w:p w14:paraId="6F3DCC1D" w14:textId="77777777" w:rsidR="00C30F19" w:rsidRPr="00D94B82" w:rsidRDefault="00C30F19" w:rsidP="00D94B82">
            <w:pPr>
              <w:pStyle w:val="CellTextValue"/>
              <w:spacing w:line="240" w:lineRule="auto"/>
              <w:jc w:val="center"/>
              <w:rPr>
                <w:rFonts w:ascii="Arial" w:hAnsi="Arial" w:cs="Arial"/>
                <w:sz w:val="22"/>
                <w:szCs w:val="22"/>
              </w:rPr>
            </w:pPr>
            <w:r w:rsidRPr="00B30E34">
              <w:rPr>
                <w:rFonts w:ascii="Arial" w:hAnsi="Arial" w:cs="Arial"/>
                <w:b/>
                <w:sz w:val="22"/>
                <w:szCs w:val="22"/>
              </w:rPr>
              <w:t>Deadline(s): 18 Sep 2025</w:t>
            </w:r>
          </w:p>
        </w:tc>
      </w:tr>
      <w:tr w:rsidR="00C30F19" w:rsidRPr="00D94B82" w14:paraId="62CFD85A" w14:textId="77777777" w:rsidTr="00D94B82">
        <w:tc>
          <w:tcPr>
            <w:tcW w:w="0" w:type="auto"/>
            <w:gridSpan w:val="5"/>
          </w:tcPr>
          <w:p w14:paraId="2D319939" w14:textId="77777777" w:rsidR="00C30F19" w:rsidRPr="00B30E34" w:rsidRDefault="00C30F19" w:rsidP="00D94B82">
            <w:pPr>
              <w:pStyle w:val="CellTextValue"/>
              <w:spacing w:line="240" w:lineRule="auto"/>
              <w:rPr>
                <w:rFonts w:ascii="Arial" w:hAnsi="Arial" w:cs="Arial"/>
                <w:b/>
                <w:sz w:val="22"/>
                <w:szCs w:val="22"/>
              </w:rPr>
            </w:pPr>
            <w:r w:rsidRPr="00B30E34">
              <w:rPr>
                <w:rFonts w:ascii="Arial" w:hAnsi="Arial" w:cs="Arial"/>
                <w:b/>
                <w:sz w:val="22"/>
                <w:szCs w:val="22"/>
              </w:rPr>
              <w:t>Cancer: Supporting the implementation of the Cancer Mission</w:t>
            </w:r>
          </w:p>
        </w:tc>
      </w:tr>
      <w:tr w:rsidR="00C30F19" w:rsidRPr="00D94B82" w14:paraId="05B7A27F" w14:textId="77777777" w:rsidTr="00C30F19">
        <w:tc>
          <w:tcPr>
            <w:tcW w:w="4538" w:type="dxa"/>
          </w:tcPr>
          <w:p w14:paraId="5AABDAD2" w14:textId="77777777"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HORIZON-MISS-2025-02-CANCER-01: Sustained collaboration of national and regional cancer funders to support the Cancer Mission through early translational research</w:t>
            </w:r>
          </w:p>
        </w:tc>
        <w:tc>
          <w:tcPr>
            <w:tcW w:w="884" w:type="dxa"/>
          </w:tcPr>
          <w:p w14:paraId="0DF69A3C" w14:textId="77777777"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CSA</w:t>
            </w:r>
          </w:p>
        </w:tc>
        <w:tc>
          <w:tcPr>
            <w:tcW w:w="0" w:type="auto"/>
          </w:tcPr>
          <w:p w14:paraId="4887B182" w14:textId="25EFF26B"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5</w:t>
            </w:r>
          </w:p>
        </w:tc>
        <w:tc>
          <w:tcPr>
            <w:tcW w:w="1641" w:type="dxa"/>
          </w:tcPr>
          <w:p w14:paraId="18B1AD88" w14:textId="75624796"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Around 5</w:t>
            </w:r>
          </w:p>
        </w:tc>
        <w:tc>
          <w:tcPr>
            <w:tcW w:w="992" w:type="dxa"/>
          </w:tcPr>
          <w:p w14:paraId="735B040F" w14:textId="77777777"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1</w:t>
            </w:r>
          </w:p>
        </w:tc>
      </w:tr>
      <w:tr w:rsidR="00C30F19" w:rsidRPr="00D94B82" w14:paraId="64538666" w14:textId="77777777" w:rsidTr="00C30F19">
        <w:tc>
          <w:tcPr>
            <w:tcW w:w="4538" w:type="dxa"/>
          </w:tcPr>
          <w:p w14:paraId="70E19D1A" w14:textId="77777777"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HORIZON-MISS-2025-02-CANCER-02: Understanding the effects of environmental exposure on the risk of paediatric, adolescent and young adult cancers</w:t>
            </w:r>
          </w:p>
        </w:tc>
        <w:tc>
          <w:tcPr>
            <w:tcW w:w="884" w:type="dxa"/>
          </w:tcPr>
          <w:p w14:paraId="1A54ECC7" w14:textId="77777777"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RIA</w:t>
            </w:r>
          </w:p>
        </w:tc>
        <w:tc>
          <w:tcPr>
            <w:tcW w:w="0" w:type="auto"/>
          </w:tcPr>
          <w:p w14:paraId="470C4B5C" w14:textId="382601A3"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30</w:t>
            </w:r>
          </w:p>
        </w:tc>
        <w:tc>
          <w:tcPr>
            <w:tcW w:w="1641" w:type="dxa"/>
          </w:tcPr>
          <w:p w14:paraId="3DB3E3AF" w14:textId="7FFAAF2E"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6 to 7</w:t>
            </w:r>
          </w:p>
        </w:tc>
        <w:tc>
          <w:tcPr>
            <w:tcW w:w="992" w:type="dxa"/>
          </w:tcPr>
          <w:p w14:paraId="3932938E" w14:textId="77777777"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5</w:t>
            </w:r>
          </w:p>
        </w:tc>
      </w:tr>
      <w:tr w:rsidR="00C30F19" w:rsidRPr="00D94B82" w14:paraId="1EDD4734" w14:textId="77777777" w:rsidTr="00C30F19">
        <w:tc>
          <w:tcPr>
            <w:tcW w:w="4538" w:type="dxa"/>
          </w:tcPr>
          <w:p w14:paraId="7357F2C2" w14:textId="77777777"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HORIZON-MISS-2025-02-CANCER-03: Innovative surgery as the cornerstone of multi-modal therapeutic interventions benefitting cancer patients with metastatic disease</w:t>
            </w:r>
          </w:p>
        </w:tc>
        <w:tc>
          <w:tcPr>
            <w:tcW w:w="884" w:type="dxa"/>
          </w:tcPr>
          <w:p w14:paraId="1008F869" w14:textId="77777777"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RIA</w:t>
            </w:r>
          </w:p>
        </w:tc>
        <w:tc>
          <w:tcPr>
            <w:tcW w:w="0" w:type="auto"/>
          </w:tcPr>
          <w:p w14:paraId="432E9868" w14:textId="2F330815"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31</w:t>
            </w:r>
          </w:p>
        </w:tc>
        <w:tc>
          <w:tcPr>
            <w:tcW w:w="1641" w:type="dxa"/>
          </w:tcPr>
          <w:p w14:paraId="6D999376" w14:textId="04E5944C"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7 to 10</w:t>
            </w:r>
          </w:p>
        </w:tc>
        <w:tc>
          <w:tcPr>
            <w:tcW w:w="992" w:type="dxa"/>
          </w:tcPr>
          <w:p w14:paraId="37BB1339" w14:textId="77777777"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4</w:t>
            </w:r>
          </w:p>
        </w:tc>
      </w:tr>
      <w:tr w:rsidR="00C30F19" w:rsidRPr="00D94B82" w14:paraId="69D99FF5" w14:textId="77777777" w:rsidTr="00C30F19">
        <w:tc>
          <w:tcPr>
            <w:tcW w:w="4538" w:type="dxa"/>
          </w:tcPr>
          <w:p w14:paraId="2A015309" w14:textId="77777777"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 xml:space="preserve">HORIZON-MISS-2025-02-CANCER-04: Investigator-initiated multinational early-stage innovative clinical trials for paediatric cancer </w:t>
            </w:r>
          </w:p>
        </w:tc>
        <w:tc>
          <w:tcPr>
            <w:tcW w:w="884" w:type="dxa"/>
          </w:tcPr>
          <w:p w14:paraId="0FDB3C24" w14:textId="77777777"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RIA</w:t>
            </w:r>
          </w:p>
        </w:tc>
        <w:tc>
          <w:tcPr>
            <w:tcW w:w="0" w:type="auto"/>
          </w:tcPr>
          <w:p w14:paraId="689EE992" w14:textId="57264145"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25.</w:t>
            </w:r>
          </w:p>
        </w:tc>
        <w:tc>
          <w:tcPr>
            <w:tcW w:w="1641" w:type="dxa"/>
          </w:tcPr>
          <w:p w14:paraId="33738498" w14:textId="72E81FCD"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6 to 8</w:t>
            </w:r>
          </w:p>
        </w:tc>
        <w:tc>
          <w:tcPr>
            <w:tcW w:w="992" w:type="dxa"/>
          </w:tcPr>
          <w:p w14:paraId="71B28D0A" w14:textId="77777777"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4</w:t>
            </w:r>
          </w:p>
        </w:tc>
      </w:tr>
      <w:tr w:rsidR="00C30F19" w:rsidRPr="00D94B82" w14:paraId="20EF04C6" w14:textId="77777777" w:rsidTr="00C30F19">
        <w:tc>
          <w:tcPr>
            <w:tcW w:w="4538" w:type="dxa"/>
          </w:tcPr>
          <w:p w14:paraId="5CDA666C" w14:textId="77777777"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HORIZON-MISS-2025-02-CANCER-05: Pragmatic clinical trials to enhance the quality of life of older cancer patients (65 years and older) through nutrition</w:t>
            </w:r>
          </w:p>
        </w:tc>
        <w:tc>
          <w:tcPr>
            <w:tcW w:w="884" w:type="dxa"/>
          </w:tcPr>
          <w:p w14:paraId="41983711" w14:textId="77777777"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RIA</w:t>
            </w:r>
          </w:p>
        </w:tc>
        <w:tc>
          <w:tcPr>
            <w:tcW w:w="0" w:type="auto"/>
          </w:tcPr>
          <w:p w14:paraId="07856E5B" w14:textId="28DE47C9"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15</w:t>
            </w:r>
          </w:p>
        </w:tc>
        <w:tc>
          <w:tcPr>
            <w:tcW w:w="1641" w:type="dxa"/>
          </w:tcPr>
          <w:p w14:paraId="24E7511B" w14:textId="6D17E58C"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3 to 5</w:t>
            </w:r>
          </w:p>
        </w:tc>
        <w:tc>
          <w:tcPr>
            <w:tcW w:w="992" w:type="dxa"/>
          </w:tcPr>
          <w:p w14:paraId="591F4D8D" w14:textId="77777777"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4</w:t>
            </w:r>
          </w:p>
        </w:tc>
      </w:tr>
      <w:tr w:rsidR="00C30F19" w:rsidRPr="00D94B82" w14:paraId="4CDF0011" w14:textId="77777777" w:rsidTr="00C30F19">
        <w:tc>
          <w:tcPr>
            <w:tcW w:w="4538" w:type="dxa"/>
          </w:tcPr>
          <w:p w14:paraId="0C96DEA6" w14:textId="77777777"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HORIZON-MISS-2025-02-CANCER-06: Support to the network of National Cancer Mission Hubs (NCMHs)</w:t>
            </w:r>
          </w:p>
        </w:tc>
        <w:tc>
          <w:tcPr>
            <w:tcW w:w="884" w:type="dxa"/>
          </w:tcPr>
          <w:p w14:paraId="12E83B0F" w14:textId="77777777"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CSA</w:t>
            </w:r>
          </w:p>
        </w:tc>
        <w:tc>
          <w:tcPr>
            <w:tcW w:w="0" w:type="auto"/>
          </w:tcPr>
          <w:p w14:paraId="722E5D20" w14:textId="435C6445"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9</w:t>
            </w:r>
          </w:p>
        </w:tc>
        <w:tc>
          <w:tcPr>
            <w:tcW w:w="1641" w:type="dxa"/>
          </w:tcPr>
          <w:p w14:paraId="77B79B0B" w14:textId="522118CA"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Around 9</w:t>
            </w:r>
          </w:p>
        </w:tc>
        <w:tc>
          <w:tcPr>
            <w:tcW w:w="992" w:type="dxa"/>
          </w:tcPr>
          <w:p w14:paraId="59C3F01A" w14:textId="77777777"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1</w:t>
            </w:r>
          </w:p>
        </w:tc>
      </w:tr>
      <w:tr w:rsidR="00C30F19" w:rsidRPr="00D94B82" w14:paraId="7F18D8F8" w14:textId="77777777" w:rsidTr="00C30F19">
        <w:tc>
          <w:tcPr>
            <w:tcW w:w="4538" w:type="dxa"/>
          </w:tcPr>
          <w:p w14:paraId="22127839" w14:textId="77777777"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Overall indicative budget</w:t>
            </w:r>
          </w:p>
        </w:tc>
        <w:tc>
          <w:tcPr>
            <w:tcW w:w="884" w:type="dxa"/>
          </w:tcPr>
          <w:p w14:paraId="399AF9B3" w14:textId="77777777" w:rsidR="00C30F19" w:rsidRPr="00D94B82" w:rsidRDefault="00C30F19" w:rsidP="00D94B82">
            <w:pPr>
              <w:spacing w:line="240" w:lineRule="auto"/>
              <w:rPr>
                <w:rFonts w:ascii="Arial" w:hAnsi="Arial" w:cs="Arial"/>
              </w:rPr>
            </w:pPr>
          </w:p>
        </w:tc>
        <w:tc>
          <w:tcPr>
            <w:tcW w:w="0" w:type="auto"/>
          </w:tcPr>
          <w:p w14:paraId="096A1D73" w14:textId="5F46D0C3" w:rsidR="00C30F19" w:rsidRPr="00D94B82" w:rsidRDefault="00C30F19" w:rsidP="00D94B82">
            <w:pPr>
              <w:pStyle w:val="CellTextValue"/>
              <w:spacing w:line="240" w:lineRule="auto"/>
              <w:rPr>
                <w:rFonts w:ascii="Arial" w:hAnsi="Arial" w:cs="Arial"/>
                <w:sz w:val="22"/>
                <w:szCs w:val="22"/>
              </w:rPr>
            </w:pPr>
            <w:r w:rsidRPr="00D94B82">
              <w:rPr>
                <w:rFonts w:ascii="Arial" w:hAnsi="Arial" w:cs="Arial"/>
                <w:sz w:val="22"/>
                <w:szCs w:val="22"/>
              </w:rPr>
              <w:t>115</w:t>
            </w:r>
          </w:p>
        </w:tc>
        <w:tc>
          <w:tcPr>
            <w:tcW w:w="1641" w:type="dxa"/>
          </w:tcPr>
          <w:p w14:paraId="46F87AF3" w14:textId="77777777" w:rsidR="00C30F19" w:rsidRPr="00D94B82" w:rsidRDefault="00C30F19" w:rsidP="00D94B82">
            <w:pPr>
              <w:spacing w:line="240" w:lineRule="auto"/>
              <w:rPr>
                <w:rFonts w:ascii="Arial" w:hAnsi="Arial" w:cs="Arial"/>
              </w:rPr>
            </w:pPr>
          </w:p>
        </w:tc>
        <w:tc>
          <w:tcPr>
            <w:tcW w:w="992" w:type="dxa"/>
          </w:tcPr>
          <w:p w14:paraId="4591A2A1" w14:textId="77777777" w:rsidR="00C30F19" w:rsidRPr="00D94B82" w:rsidRDefault="00C30F19" w:rsidP="00D94B82">
            <w:pPr>
              <w:spacing w:line="240" w:lineRule="auto"/>
              <w:rPr>
                <w:rFonts w:ascii="Arial" w:hAnsi="Arial" w:cs="Arial"/>
              </w:rPr>
            </w:pPr>
          </w:p>
        </w:tc>
      </w:tr>
    </w:tbl>
    <w:p w14:paraId="7381AC8C" w14:textId="77777777" w:rsidR="00C30F19" w:rsidRPr="00D94B82" w:rsidRDefault="00C30F19" w:rsidP="00D94B82">
      <w:pPr>
        <w:pStyle w:val="Default"/>
        <w:jc w:val="both"/>
        <w:rPr>
          <w:rFonts w:eastAsia="Times New Roman"/>
          <w:sz w:val="22"/>
          <w:szCs w:val="22"/>
          <w:lang w:eastAsia="et-EE"/>
          <w14:ligatures w14:val="none"/>
        </w:rPr>
      </w:pPr>
    </w:p>
    <w:p w14:paraId="09626F21" w14:textId="267BB955" w:rsidR="009976F6" w:rsidRPr="00D94B82" w:rsidRDefault="009976F6" w:rsidP="00D94B82">
      <w:pPr>
        <w:pStyle w:val="Default"/>
        <w:jc w:val="both"/>
        <w:rPr>
          <w:rFonts w:eastAsia="Times New Roman"/>
          <w:sz w:val="22"/>
          <w:szCs w:val="22"/>
          <w:lang w:eastAsia="et-EE"/>
          <w14:ligatures w14:val="none"/>
        </w:rPr>
      </w:pPr>
      <w:r w:rsidRPr="00D94B82">
        <w:rPr>
          <w:rFonts w:eastAsia="Times New Roman"/>
          <w:sz w:val="22"/>
          <w:szCs w:val="22"/>
          <w:lang w:eastAsia="et-EE"/>
          <w14:ligatures w14:val="none"/>
        </w:rPr>
        <w:t xml:space="preserve">RIA - HORIZON Research and </w:t>
      </w:r>
      <w:proofErr w:type="spellStart"/>
      <w:r w:rsidRPr="00D94B82">
        <w:rPr>
          <w:rFonts w:eastAsia="Times New Roman"/>
          <w:sz w:val="22"/>
          <w:szCs w:val="22"/>
          <w:lang w:eastAsia="et-EE"/>
          <w14:ligatures w14:val="none"/>
        </w:rPr>
        <w:t>Innovation</w:t>
      </w:r>
      <w:proofErr w:type="spellEnd"/>
      <w:r w:rsidRPr="00D94B82">
        <w:rPr>
          <w:rFonts w:eastAsia="Times New Roman"/>
          <w:sz w:val="22"/>
          <w:szCs w:val="22"/>
          <w:lang w:eastAsia="et-EE"/>
          <w14:ligatures w14:val="none"/>
        </w:rPr>
        <w:t xml:space="preserve"> </w:t>
      </w:r>
      <w:proofErr w:type="spellStart"/>
      <w:r w:rsidRPr="00D94B82">
        <w:rPr>
          <w:rFonts w:eastAsia="Times New Roman"/>
          <w:sz w:val="22"/>
          <w:szCs w:val="22"/>
          <w:lang w:eastAsia="et-EE"/>
          <w14:ligatures w14:val="none"/>
        </w:rPr>
        <w:t>Actions</w:t>
      </w:r>
      <w:proofErr w:type="spellEnd"/>
    </w:p>
    <w:p w14:paraId="204DF744" w14:textId="77777777" w:rsidR="009976F6" w:rsidRPr="00D94B82" w:rsidRDefault="009976F6" w:rsidP="00D94B82">
      <w:pPr>
        <w:spacing w:after="0" w:line="240" w:lineRule="auto"/>
        <w:jc w:val="both"/>
        <w:rPr>
          <w:rFonts w:ascii="Arial" w:eastAsia="Times New Roman" w:hAnsi="Arial" w:cs="Arial"/>
          <w:color w:val="000000"/>
          <w:kern w:val="0"/>
          <w:lang w:eastAsia="et-EE"/>
          <w14:ligatures w14:val="none"/>
        </w:rPr>
      </w:pPr>
      <w:r w:rsidRPr="00D94B82">
        <w:rPr>
          <w:rFonts w:ascii="Arial" w:eastAsia="Times New Roman" w:hAnsi="Arial" w:cs="Arial"/>
          <w:color w:val="000000"/>
          <w:kern w:val="0"/>
          <w:lang w:eastAsia="et-EE"/>
          <w14:ligatures w14:val="none"/>
        </w:rPr>
        <w:t xml:space="preserve">IA - HORIZON </w:t>
      </w:r>
      <w:proofErr w:type="spellStart"/>
      <w:r w:rsidRPr="00D94B82">
        <w:rPr>
          <w:rFonts w:ascii="Arial" w:eastAsia="Times New Roman" w:hAnsi="Arial" w:cs="Arial"/>
          <w:color w:val="000000"/>
          <w:kern w:val="0"/>
          <w:lang w:eastAsia="et-EE"/>
          <w14:ligatures w14:val="none"/>
        </w:rPr>
        <w:t>Innovation</w:t>
      </w:r>
      <w:proofErr w:type="spellEnd"/>
      <w:r w:rsidRPr="00D94B82">
        <w:rPr>
          <w:rFonts w:ascii="Arial" w:eastAsia="Times New Roman" w:hAnsi="Arial" w:cs="Arial"/>
          <w:color w:val="000000"/>
          <w:kern w:val="0"/>
          <w:lang w:eastAsia="et-EE"/>
          <w14:ligatures w14:val="none"/>
        </w:rPr>
        <w:t xml:space="preserve"> </w:t>
      </w:r>
      <w:proofErr w:type="spellStart"/>
      <w:r w:rsidRPr="00D94B82">
        <w:rPr>
          <w:rFonts w:ascii="Arial" w:eastAsia="Times New Roman" w:hAnsi="Arial" w:cs="Arial"/>
          <w:color w:val="000000"/>
          <w:kern w:val="0"/>
          <w:lang w:eastAsia="et-EE"/>
          <w14:ligatures w14:val="none"/>
        </w:rPr>
        <w:t>Actions</w:t>
      </w:r>
      <w:proofErr w:type="spellEnd"/>
    </w:p>
    <w:p w14:paraId="6A13C0F8" w14:textId="77777777" w:rsidR="009976F6" w:rsidRPr="00D94B82" w:rsidRDefault="009976F6" w:rsidP="00D94B82">
      <w:pPr>
        <w:spacing w:after="0" w:line="240" w:lineRule="auto"/>
        <w:jc w:val="both"/>
        <w:rPr>
          <w:rFonts w:ascii="Arial" w:eastAsia="Times New Roman" w:hAnsi="Arial" w:cs="Arial"/>
          <w:color w:val="000000"/>
          <w:kern w:val="0"/>
          <w:lang w:eastAsia="et-EE"/>
          <w14:ligatures w14:val="none"/>
        </w:rPr>
      </w:pPr>
      <w:r w:rsidRPr="00D94B82">
        <w:rPr>
          <w:rFonts w:ascii="Arial" w:eastAsia="Times New Roman" w:hAnsi="Arial" w:cs="Arial"/>
          <w:color w:val="000000"/>
          <w:kern w:val="0"/>
          <w:lang w:eastAsia="et-EE"/>
          <w14:ligatures w14:val="none"/>
        </w:rPr>
        <w:t xml:space="preserve">CSA - HORIZON Coordination and </w:t>
      </w:r>
      <w:proofErr w:type="spellStart"/>
      <w:r w:rsidRPr="00D94B82">
        <w:rPr>
          <w:rFonts w:ascii="Arial" w:eastAsia="Times New Roman" w:hAnsi="Arial" w:cs="Arial"/>
          <w:color w:val="000000"/>
          <w:kern w:val="0"/>
          <w:lang w:eastAsia="et-EE"/>
          <w14:ligatures w14:val="none"/>
        </w:rPr>
        <w:t>Support</w:t>
      </w:r>
      <w:proofErr w:type="spellEnd"/>
      <w:r w:rsidRPr="00D94B82">
        <w:rPr>
          <w:rFonts w:ascii="Arial" w:eastAsia="Times New Roman" w:hAnsi="Arial" w:cs="Arial"/>
          <w:color w:val="000000"/>
          <w:kern w:val="0"/>
          <w:lang w:eastAsia="et-EE"/>
          <w14:ligatures w14:val="none"/>
        </w:rPr>
        <w:t xml:space="preserve"> </w:t>
      </w:r>
      <w:proofErr w:type="spellStart"/>
      <w:r w:rsidRPr="00D94B82">
        <w:rPr>
          <w:rFonts w:ascii="Arial" w:eastAsia="Times New Roman" w:hAnsi="Arial" w:cs="Arial"/>
          <w:color w:val="000000"/>
          <w:kern w:val="0"/>
          <w:lang w:eastAsia="et-EE"/>
          <w14:ligatures w14:val="none"/>
        </w:rPr>
        <w:t>Actions</w:t>
      </w:r>
      <w:proofErr w:type="spellEnd"/>
    </w:p>
    <w:p w14:paraId="493F5181" w14:textId="77777777" w:rsidR="00D94B82" w:rsidRDefault="00D94B82">
      <w:pPr>
        <w:rPr>
          <w:rFonts w:ascii="Arial" w:hAnsi="Arial" w:cs="Arial"/>
        </w:rPr>
      </w:pPr>
      <w:bookmarkStart w:id="1" w:name="_Toc171689849"/>
      <w:r>
        <w:rPr>
          <w:rFonts w:ascii="Arial" w:hAnsi="Arial" w:cs="Arial"/>
        </w:rPr>
        <w:br w:type="page"/>
      </w:r>
    </w:p>
    <w:p w14:paraId="0737D3A8" w14:textId="25E66285" w:rsidR="00D94B82" w:rsidRPr="00D94B82" w:rsidRDefault="00D94B82" w:rsidP="00D94B82">
      <w:pPr>
        <w:spacing w:line="240" w:lineRule="auto"/>
        <w:jc w:val="both"/>
        <w:rPr>
          <w:rFonts w:ascii="Arial" w:hAnsi="Arial" w:cs="Arial"/>
        </w:rPr>
      </w:pPr>
      <w:r w:rsidRPr="00D94B82">
        <w:rPr>
          <w:rFonts w:ascii="Arial" w:hAnsi="Arial" w:cs="Arial"/>
        </w:rPr>
        <w:lastRenderedPageBreak/>
        <w:t xml:space="preserve">Lisa </w:t>
      </w:r>
      <w:r w:rsidR="00691B39">
        <w:rPr>
          <w:rFonts w:ascii="Arial" w:hAnsi="Arial" w:cs="Arial"/>
        </w:rPr>
        <w:t>3</w:t>
      </w:r>
      <w:r w:rsidRPr="00D94B82">
        <w:rPr>
          <w:rFonts w:ascii="Arial" w:hAnsi="Arial" w:cs="Arial"/>
        </w:rPr>
        <w:t xml:space="preserve">. Horizon Europe </w:t>
      </w:r>
      <w:proofErr w:type="spellStart"/>
      <w:r w:rsidRPr="00D94B82">
        <w:rPr>
          <w:rFonts w:ascii="Arial" w:hAnsi="Arial" w:cs="Arial"/>
        </w:rPr>
        <w:t>Cluster</w:t>
      </w:r>
      <w:proofErr w:type="spellEnd"/>
      <w:r w:rsidRPr="00D94B82">
        <w:rPr>
          <w:rFonts w:ascii="Arial" w:hAnsi="Arial" w:cs="Arial"/>
        </w:rPr>
        <w:t xml:space="preserve"> Health 2025 tööprogrammi teemad</w:t>
      </w:r>
      <w:bookmarkEnd w:id="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64"/>
        <w:gridCol w:w="842"/>
        <w:gridCol w:w="1038"/>
        <w:gridCol w:w="1368"/>
        <w:gridCol w:w="1160"/>
      </w:tblGrid>
      <w:tr w:rsidR="00D94B82" w:rsidRPr="00D94B82" w14:paraId="6587EB8C" w14:textId="77777777" w:rsidTr="00D94B82">
        <w:tc>
          <w:tcPr>
            <w:tcW w:w="2000" w:type="dxa"/>
            <w:vMerge w:val="restart"/>
          </w:tcPr>
          <w:p w14:paraId="03BF8CC2" w14:textId="77777777" w:rsidR="00D94B82" w:rsidRPr="00D94B82" w:rsidRDefault="00D94B82" w:rsidP="00D94B82">
            <w:pPr>
              <w:pStyle w:val="CellHeaderTextValue"/>
              <w:spacing w:line="240" w:lineRule="auto"/>
              <w:rPr>
                <w:rFonts w:ascii="Arial" w:hAnsi="Arial" w:cs="Arial"/>
                <w:sz w:val="22"/>
                <w:szCs w:val="22"/>
              </w:rPr>
            </w:pPr>
            <w:r w:rsidRPr="00D94B82">
              <w:rPr>
                <w:rFonts w:ascii="Arial" w:hAnsi="Arial" w:cs="Arial"/>
                <w:sz w:val="22"/>
                <w:szCs w:val="22"/>
              </w:rPr>
              <w:t>Topics</w:t>
            </w:r>
          </w:p>
        </w:tc>
        <w:tc>
          <w:tcPr>
            <w:tcW w:w="800" w:type="dxa"/>
            <w:vMerge w:val="restart"/>
          </w:tcPr>
          <w:p w14:paraId="66878ED8" w14:textId="77777777" w:rsidR="00D94B82" w:rsidRPr="00D94B82" w:rsidRDefault="00D94B82" w:rsidP="00D94B82">
            <w:pPr>
              <w:pStyle w:val="CellHeaderTextValue"/>
              <w:spacing w:line="240" w:lineRule="auto"/>
              <w:rPr>
                <w:rFonts w:ascii="Arial" w:hAnsi="Arial" w:cs="Arial"/>
                <w:sz w:val="22"/>
                <w:szCs w:val="22"/>
              </w:rPr>
            </w:pPr>
            <w:r w:rsidRPr="00D94B82">
              <w:rPr>
                <w:rFonts w:ascii="Arial" w:hAnsi="Arial" w:cs="Arial"/>
                <w:sz w:val="22"/>
                <w:szCs w:val="22"/>
              </w:rPr>
              <w:t>Type of Action</w:t>
            </w:r>
          </w:p>
        </w:tc>
        <w:tc>
          <w:tcPr>
            <w:tcW w:w="0" w:type="auto"/>
          </w:tcPr>
          <w:p w14:paraId="797FE04A" w14:textId="77777777" w:rsidR="00D94B82" w:rsidRPr="00D94B82" w:rsidRDefault="00D94B82" w:rsidP="00D94B82">
            <w:pPr>
              <w:pStyle w:val="CellHeaderTextValue"/>
              <w:spacing w:line="240" w:lineRule="auto"/>
              <w:rPr>
                <w:rFonts w:ascii="Arial" w:hAnsi="Arial" w:cs="Arial"/>
                <w:sz w:val="22"/>
                <w:szCs w:val="22"/>
              </w:rPr>
            </w:pPr>
            <w:r w:rsidRPr="00D94B82">
              <w:rPr>
                <w:rFonts w:ascii="Arial" w:hAnsi="Arial" w:cs="Arial"/>
                <w:sz w:val="22"/>
                <w:szCs w:val="22"/>
              </w:rPr>
              <w:t>Budgets (EUR million)</w:t>
            </w:r>
          </w:p>
        </w:tc>
        <w:tc>
          <w:tcPr>
            <w:tcW w:w="0" w:type="auto"/>
            <w:vMerge w:val="restart"/>
          </w:tcPr>
          <w:p w14:paraId="39CC5F55" w14:textId="09CBB819" w:rsidR="00D94B82" w:rsidRPr="00D94B82" w:rsidRDefault="00D94B82" w:rsidP="00D94B82">
            <w:pPr>
              <w:pStyle w:val="CellHeaderTextValue"/>
              <w:spacing w:line="240" w:lineRule="auto"/>
              <w:rPr>
                <w:rFonts w:ascii="Arial" w:hAnsi="Arial" w:cs="Arial"/>
                <w:sz w:val="22"/>
                <w:szCs w:val="22"/>
              </w:rPr>
            </w:pPr>
            <w:r w:rsidRPr="00D94B82">
              <w:rPr>
                <w:rFonts w:ascii="Arial" w:hAnsi="Arial" w:cs="Arial"/>
                <w:sz w:val="22"/>
                <w:szCs w:val="22"/>
              </w:rPr>
              <w:t>Expected EU contribution per project (EUR million)</w:t>
            </w:r>
          </w:p>
        </w:tc>
        <w:tc>
          <w:tcPr>
            <w:tcW w:w="800" w:type="dxa"/>
            <w:vMerge w:val="restart"/>
          </w:tcPr>
          <w:p w14:paraId="707221CF" w14:textId="3AD12C84" w:rsidR="00D94B82" w:rsidRPr="00D94B82" w:rsidRDefault="00D94B82" w:rsidP="00D94B82">
            <w:pPr>
              <w:pStyle w:val="CellHeaderTextValue"/>
              <w:spacing w:line="240" w:lineRule="auto"/>
              <w:rPr>
                <w:rFonts w:ascii="Arial" w:hAnsi="Arial" w:cs="Arial"/>
                <w:sz w:val="22"/>
                <w:szCs w:val="22"/>
              </w:rPr>
            </w:pPr>
            <w:r w:rsidRPr="00D94B82">
              <w:rPr>
                <w:rFonts w:ascii="Arial" w:hAnsi="Arial" w:cs="Arial"/>
                <w:sz w:val="22"/>
                <w:szCs w:val="22"/>
              </w:rPr>
              <w:t>Indicative number of projects to be funded</w:t>
            </w:r>
          </w:p>
        </w:tc>
      </w:tr>
      <w:tr w:rsidR="00D94B82" w:rsidRPr="00D94B82" w14:paraId="58A58B02" w14:textId="77777777" w:rsidTr="00D94B82">
        <w:tc>
          <w:tcPr>
            <w:tcW w:w="0" w:type="auto"/>
            <w:vMerge/>
          </w:tcPr>
          <w:p w14:paraId="2A6442B0" w14:textId="77777777" w:rsidR="00D94B82" w:rsidRPr="00D94B82" w:rsidRDefault="00D94B82" w:rsidP="00D94B82">
            <w:pPr>
              <w:spacing w:line="240" w:lineRule="auto"/>
              <w:rPr>
                <w:rFonts w:ascii="Arial" w:hAnsi="Arial" w:cs="Arial"/>
              </w:rPr>
            </w:pPr>
          </w:p>
        </w:tc>
        <w:tc>
          <w:tcPr>
            <w:tcW w:w="0" w:type="auto"/>
            <w:vMerge/>
          </w:tcPr>
          <w:p w14:paraId="635F11D5" w14:textId="77777777" w:rsidR="00D94B82" w:rsidRPr="00D94B82" w:rsidRDefault="00D94B82" w:rsidP="00D94B82">
            <w:pPr>
              <w:spacing w:line="240" w:lineRule="auto"/>
              <w:rPr>
                <w:rFonts w:ascii="Arial" w:hAnsi="Arial" w:cs="Arial"/>
              </w:rPr>
            </w:pPr>
          </w:p>
        </w:tc>
        <w:tc>
          <w:tcPr>
            <w:tcW w:w="0" w:type="auto"/>
          </w:tcPr>
          <w:p w14:paraId="513C058C" w14:textId="77777777" w:rsidR="00D94B82" w:rsidRPr="00D94B82" w:rsidRDefault="00D94B82" w:rsidP="00D94B82">
            <w:pPr>
              <w:pStyle w:val="CellHeaderTextValue"/>
              <w:spacing w:line="240" w:lineRule="auto"/>
              <w:rPr>
                <w:rFonts w:ascii="Arial" w:hAnsi="Arial" w:cs="Arial"/>
                <w:sz w:val="22"/>
                <w:szCs w:val="22"/>
              </w:rPr>
            </w:pPr>
            <w:r w:rsidRPr="00D94B82">
              <w:rPr>
                <w:rFonts w:ascii="Arial" w:hAnsi="Arial" w:cs="Arial"/>
                <w:sz w:val="22"/>
                <w:szCs w:val="22"/>
              </w:rPr>
              <w:t>2025</w:t>
            </w:r>
          </w:p>
        </w:tc>
        <w:tc>
          <w:tcPr>
            <w:tcW w:w="0" w:type="auto"/>
            <w:vMerge/>
          </w:tcPr>
          <w:p w14:paraId="06ADBEA7" w14:textId="77777777" w:rsidR="00D94B82" w:rsidRPr="00D94B82" w:rsidRDefault="00D94B82" w:rsidP="00D94B82">
            <w:pPr>
              <w:spacing w:line="240" w:lineRule="auto"/>
              <w:rPr>
                <w:rFonts w:ascii="Arial" w:hAnsi="Arial" w:cs="Arial"/>
              </w:rPr>
            </w:pPr>
          </w:p>
        </w:tc>
        <w:tc>
          <w:tcPr>
            <w:tcW w:w="0" w:type="auto"/>
            <w:vMerge/>
          </w:tcPr>
          <w:p w14:paraId="5277CAA2" w14:textId="77777777" w:rsidR="00D94B82" w:rsidRPr="00D94B82" w:rsidRDefault="00D94B82" w:rsidP="00D94B82">
            <w:pPr>
              <w:spacing w:line="240" w:lineRule="auto"/>
              <w:rPr>
                <w:rFonts w:ascii="Arial" w:hAnsi="Arial" w:cs="Arial"/>
              </w:rPr>
            </w:pPr>
          </w:p>
        </w:tc>
      </w:tr>
      <w:tr w:rsidR="00D94B82" w:rsidRPr="00D94B82" w14:paraId="517CD790" w14:textId="77777777" w:rsidTr="00D94B82">
        <w:tc>
          <w:tcPr>
            <w:tcW w:w="0" w:type="auto"/>
            <w:gridSpan w:val="5"/>
          </w:tcPr>
          <w:p w14:paraId="61D2A39E" w14:textId="77777777" w:rsidR="00D94B82" w:rsidRPr="00B30E34" w:rsidRDefault="00D94B82" w:rsidP="00D94B82">
            <w:pPr>
              <w:pStyle w:val="CellTextValue"/>
              <w:spacing w:line="240" w:lineRule="auto"/>
              <w:jc w:val="center"/>
              <w:rPr>
                <w:rFonts w:ascii="Arial" w:hAnsi="Arial" w:cs="Arial"/>
                <w:b/>
                <w:sz w:val="22"/>
                <w:szCs w:val="22"/>
              </w:rPr>
            </w:pPr>
            <w:r w:rsidRPr="00B30E34">
              <w:rPr>
                <w:rFonts w:ascii="Arial" w:hAnsi="Arial" w:cs="Arial"/>
                <w:b/>
                <w:sz w:val="22"/>
                <w:szCs w:val="22"/>
              </w:rPr>
              <w:t>Opening: 22 May 2025</w:t>
            </w:r>
          </w:p>
          <w:p w14:paraId="68DBC0B5" w14:textId="77777777" w:rsidR="00D94B82" w:rsidRPr="00D94B82" w:rsidRDefault="00D94B82" w:rsidP="00D94B82">
            <w:pPr>
              <w:pStyle w:val="CellTextValue"/>
              <w:spacing w:line="240" w:lineRule="auto"/>
              <w:jc w:val="center"/>
              <w:rPr>
                <w:rFonts w:ascii="Arial" w:hAnsi="Arial" w:cs="Arial"/>
                <w:sz w:val="22"/>
                <w:szCs w:val="22"/>
              </w:rPr>
            </w:pPr>
            <w:r w:rsidRPr="00B30E34">
              <w:rPr>
                <w:rFonts w:ascii="Arial" w:hAnsi="Arial" w:cs="Arial"/>
                <w:b/>
                <w:sz w:val="22"/>
                <w:szCs w:val="22"/>
              </w:rPr>
              <w:t>Deadline(s): 18 Sep 2025</w:t>
            </w:r>
          </w:p>
        </w:tc>
      </w:tr>
      <w:tr w:rsidR="00D94B82" w:rsidRPr="00D94B82" w14:paraId="2434F17C" w14:textId="77777777" w:rsidTr="00D94B82">
        <w:tc>
          <w:tcPr>
            <w:tcW w:w="0" w:type="auto"/>
            <w:gridSpan w:val="5"/>
          </w:tcPr>
          <w:p w14:paraId="3D669A29" w14:textId="77777777" w:rsidR="00D94B82" w:rsidRPr="00B30E34" w:rsidRDefault="00D94B82" w:rsidP="00D94B82">
            <w:pPr>
              <w:pStyle w:val="CellTextValue"/>
              <w:spacing w:line="240" w:lineRule="auto"/>
              <w:rPr>
                <w:rFonts w:ascii="Arial" w:hAnsi="Arial" w:cs="Arial"/>
                <w:b/>
                <w:sz w:val="22"/>
                <w:szCs w:val="22"/>
              </w:rPr>
            </w:pPr>
            <w:r w:rsidRPr="00B30E34">
              <w:rPr>
                <w:rFonts w:ascii="Arial" w:hAnsi="Arial" w:cs="Arial"/>
                <w:b/>
                <w:sz w:val="22"/>
                <w:szCs w:val="22"/>
              </w:rPr>
              <w:t>Destination - Developing and using new tools, technologies and digital solutions for a healthy society</w:t>
            </w:r>
          </w:p>
        </w:tc>
      </w:tr>
      <w:tr w:rsidR="00D94B82" w:rsidRPr="00D94B82" w14:paraId="459F9FEE" w14:textId="77777777" w:rsidTr="00D94B82">
        <w:tc>
          <w:tcPr>
            <w:tcW w:w="0" w:type="auto"/>
          </w:tcPr>
          <w:p w14:paraId="1E20ECAE"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HORIZON-HLTH-2025-01-TOOL-01: Enhancing cell therapies with synthetic biology</w:t>
            </w:r>
          </w:p>
        </w:tc>
        <w:tc>
          <w:tcPr>
            <w:tcW w:w="0" w:type="auto"/>
          </w:tcPr>
          <w:p w14:paraId="70247F63"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RIA</w:t>
            </w:r>
          </w:p>
        </w:tc>
        <w:tc>
          <w:tcPr>
            <w:tcW w:w="0" w:type="auto"/>
            <w:vMerge w:val="restart"/>
          </w:tcPr>
          <w:p w14:paraId="4337F14D" w14:textId="48147464"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50</w:t>
            </w:r>
          </w:p>
        </w:tc>
        <w:tc>
          <w:tcPr>
            <w:tcW w:w="0" w:type="auto"/>
          </w:tcPr>
          <w:p w14:paraId="5430E605" w14:textId="6A347F26"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8 to 12</w:t>
            </w:r>
          </w:p>
        </w:tc>
        <w:tc>
          <w:tcPr>
            <w:tcW w:w="0" w:type="auto"/>
          </w:tcPr>
          <w:p w14:paraId="72F53FDB"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5</w:t>
            </w:r>
          </w:p>
        </w:tc>
      </w:tr>
      <w:tr w:rsidR="00D94B82" w:rsidRPr="00D94B82" w14:paraId="287C7700" w14:textId="77777777" w:rsidTr="00D94B82">
        <w:tc>
          <w:tcPr>
            <w:tcW w:w="0" w:type="auto"/>
          </w:tcPr>
          <w:p w14:paraId="17C7528B"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 xml:space="preserve">HORIZON-HLTH-2025-01-TOOL-02: Advancing cell </w:t>
            </w:r>
            <w:proofErr w:type="spellStart"/>
            <w:r w:rsidRPr="00D94B82">
              <w:rPr>
                <w:rFonts w:ascii="Arial" w:hAnsi="Arial" w:cs="Arial"/>
                <w:sz w:val="22"/>
                <w:szCs w:val="22"/>
              </w:rPr>
              <w:t>secretome</w:t>
            </w:r>
            <w:proofErr w:type="spellEnd"/>
            <w:r w:rsidRPr="00D94B82">
              <w:rPr>
                <w:rFonts w:ascii="Arial" w:hAnsi="Arial" w:cs="Arial"/>
                <w:sz w:val="22"/>
                <w:szCs w:val="22"/>
              </w:rPr>
              <w:t>-based therapies</w:t>
            </w:r>
          </w:p>
        </w:tc>
        <w:tc>
          <w:tcPr>
            <w:tcW w:w="0" w:type="auto"/>
          </w:tcPr>
          <w:p w14:paraId="54B6533F"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RIA</w:t>
            </w:r>
          </w:p>
        </w:tc>
        <w:tc>
          <w:tcPr>
            <w:tcW w:w="0" w:type="auto"/>
            <w:vMerge w:val="restart"/>
          </w:tcPr>
          <w:p w14:paraId="71A46CED" w14:textId="34D1069A"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40</w:t>
            </w:r>
          </w:p>
        </w:tc>
        <w:tc>
          <w:tcPr>
            <w:tcW w:w="0" w:type="auto"/>
          </w:tcPr>
          <w:p w14:paraId="4BF3C685" w14:textId="1129C194"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10 to 15</w:t>
            </w:r>
          </w:p>
        </w:tc>
        <w:tc>
          <w:tcPr>
            <w:tcW w:w="0" w:type="auto"/>
          </w:tcPr>
          <w:p w14:paraId="6213B10F"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3</w:t>
            </w:r>
          </w:p>
        </w:tc>
      </w:tr>
      <w:tr w:rsidR="00D94B82" w:rsidRPr="00D94B82" w14:paraId="06A047A9" w14:textId="77777777" w:rsidTr="00D94B82">
        <w:tc>
          <w:tcPr>
            <w:tcW w:w="0" w:type="auto"/>
          </w:tcPr>
          <w:p w14:paraId="49EDF9B7"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HORIZON-HLTH-2025-01-TOOL-03: Leveraging multimodal data to advance Generative Artificial Intelligence applicability in biomedical research (GenAI4EU)</w:t>
            </w:r>
          </w:p>
        </w:tc>
        <w:tc>
          <w:tcPr>
            <w:tcW w:w="0" w:type="auto"/>
          </w:tcPr>
          <w:p w14:paraId="4991BC98"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RIA</w:t>
            </w:r>
          </w:p>
        </w:tc>
        <w:tc>
          <w:tcPr>
            <w:tcW w:w="0" w:type="auto"/>
            <w:vMerge w:val="restart"/>
          </w:tcPr>
          <w:p w14:paraId="76FCE842" w14:textId="1F4C054C"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50</w:t>
            </w:r>
          </w:p>
        </w:tc>
        <w:tc>
          <w:tcPr>
            <w:tcW w:w="0" w:type="auto"/>
          </w:tcPr>
          <w:p w14:paraId="5F673265" w14:textId="47704B8B"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15 to 17</w:t>
            </w:r>
          </w:p>
        </w:tc>
        <w:tc>
          <w:tcPr>
            <w:tcW w:w="0" w:type="auto"/>
          </w:tcPr>
          <w:p w14:paraId="150547CD"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3</w:t>
            </w:r>
          </w:p>
        </w:tc>
      </w:tr>
      <w:tr w:rsidR="00D94B82" w:rsidRPr="00D94B82" w14:paraId="6570386B" w14:textId="77777777" w:rsidTr="00D94B82">
        <w:tc>
          <w:tcPr>
            <w:tcW w:w="0" w:type="auto"/>
          </w:tcPr>
          <w:p w14:paraId="4DE9DD1C"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HORIZON-HLTH-2025-01-TOOL-05: Boosting the translation of biotech research into innovative health therapies</w:t>
            </w:r>
          </w:p>
        </w:tc>
        <w:tc>
          <w:tcPr>
            <w:tcW w:w="0" w:type="auto"/>
          </w:tcPr>
          <w:p w14:paraId="1FD45649"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RIA</w:t>
            </w:r>
          </w:p>
        </w:tc>
        <w:tc>
          <w:tcPr>
            <w:tcW w:w="0" w:type="auto"/>
            <w:vMerge w:val="restart"/>
          </w:tcPr>
          <w:p w14:paraId="2FFF0390" w14:textId="120BC518"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80</w:t>
            </w:r>
          </w:p>
        </w:tc>
        <w:tc>
          <w:tcPr>
            <w:tcW w:w="0" w:type="auto"/>
          </w:tcPr>
          <w:p w14:paraId="65388B5E" w14:textId="2901F92D"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6 to 8</w:t>
            </w:r>
          </w:p>
        </w:tc>
        <w:tc>
          <w:tcPr>
            <w:tcW w:w="0" w:type="auto"/>
          </w:tcPr>
          <w:p w14:paraId="4547901B"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10</w:t>
            </w:r>
          </w:p>
        </w:tc>
      </w:tr>
      <w:tr w:rsidR="00D94B82" w:rsidRPr="00D94B82" w14:paraId="0791882B" w14:textId="77777777" w:rsidTr="00D94B82">
        <w:tc>
          <w:tcPr>
            <w:tcW w:w="0" w:type="auto"/>
            <w:gridSpan w:val="5"/>
          </w:tcPr>
          <w:p w14:paraId="1D314E32" w14:textId="77777777" w:rsidR="00D94B82" w:rsidRPr="00B30E34" w:rsidRDefault="00D94B82" w:rsidP="00D94B82">
            <w:pPr>
              <w:pStyle w:val="CellTextValue"/>
              <w:spacing w:line="240" w:lineRule="auto"/>
              <w:rPr>
                <w:rFonts w:ascii="Arial" w:hAnsi="Arial" w:cs="Arial"/>
                <w:b/>
                <w:sz w:val="22"/>
                <w:szCs w:val="22"/>
              </w:rPr>
            </w:pPr>
            <w:r w:rsidRPr="00B30E34">
              <w:rPr>
                <w:rFonts w:ascii="Arial" w:hAnsi="Arial" w:cs="Arial"/>
                <w:b/>
                <w:sz w:val="22"/>
                <w:szCs w:val="22"/>
              </w:rPr>
              <w:t>Destination - Ensuring equal access to innovative, sustainable, and high-quality healthcare</w:t>
            </w:r>
          </w:p>
        </w:tc>
      </w:tr>
      <w:tr w:rsidR="00D94B82" w:rsidRPr="00D94B82" w14:paraId="2D03C858" w14:textId="77777777" w:rsidTr="00D94B82">
        <w:tc>
          <w:tcPr>
            <w:tcW w:w="0" w:type="auto"/>
          </w:tcPr>
          <w:p w14:paraId="75218F57"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HORIZON-HLTH-2025-01-CARE-01: End user-driven application of Generative Artificial Intelligence models in healthcare (GenAI4EU)</w:t>
            </w:r>
          </w:p>
        </w:tc>
        <w:tc>
          <w:tcPr>
            <w:tcW w:w="0" w:type="auto"/>
          </w:tcPr>
          <w:p w14:paraId="238505E0"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RIA</w:t>
            </w:r>
          </w:p>
        </w:tc>
        <w:tc>
          <w:tcPr>
            <w:tcW w:w="0" w:type="auto"/>
            <w:vMerge w:val="restart"/>
          </w:tcPr>
          <w:p w14:paraId="413F3339" w14:textId="74DD1169"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40</w:t>
            </w:r>
          </w:p>
        </w:tc>
        <w:tc>
          <w:tcPr>
            <w:tcW w:w="0" w:type="auto"/>
          </w:tcPr>
          <w:p w14:paraId="309CEB2C" w14:textId="038D0D98"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15 to 20</w:t>
            </w:r>
          </w:p>
        </w:tc>
        <w:tc>
          <w:tcPr>
            <w:tcW w:w="0" w:type="auto"/>
          </w:tcPr>
          <w:p w14:paraId="0EF6CC2E"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3</w:t>
            </w:r>
          </w:p>
        </w:tc>
      </w:tr>
      <w:tr w:rsidR="00D94B82" w:rsidRPr="00D94B82" w14:paraId="2991BB27" w14:textId="77777777" w:rsidTr="00D94B82">
        <w:tc>
          <w:tcPr>
            <w:tcW w:w="0" w:type="auto"/>
            <w:gridSpan w:val="5"/>
          </w:tcPr>
          <w:p w14:paraId="0529A453" w14:textId="77777777" w:rsidR="00D94B82" w:rsidRPr="00B30E34" w:rsidRDefault="00D94B82" w:rsidP="00D94B82">
            <w:pPr>
              <w:pStyle w:val="CellTextValue"/>
              <w:spacing w:line="240" w:lineRule="auto"/>
              <w:rPr>
                <w:rFonts w:ascii="Arial" w:hAnsi="Arial" w:cs="Arial"/>
                <w:b/>
                <w:sz w:val="22"/>
                <w:szCs w:val="22"/>
              </w:rPr>
            </w:pPr>
            <w:r w:rsidRPr="00B30E34">
              <w:rPr>
                <w:rFonts w:ascii="Arial" w:hAnsi="Arial" w:cs="Arial"/>
                <w:b/>
                <w:sz w:val="22"/>
                <w:szCs w:val="22"/>
              </w:rPr>
              <w:t>Destination - Living and working in a health-promoting environment</w:t>
            </w:r>
          </w:p>
        </w:tc>
      </w:tr>
      <w:tr w:rsidR="00D94B82" w:rsidRPr="00D94B82" w14:paraId="59FE57FD" w14:textId="77777777" w:rsidTr="00D94B82">
        <w:tc>
          <w:tcPr>
            <w:tcW w:w="0" w:type="auto"/>
          </w:tcPr>
          <w:p w14:paraId="56C58715"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HORIZON-HLTH-2025-01-ENVHLTH-01: The impact of pollution on the development and progression of brain diseases and disorders</w:t>
            </w:r>
          </w:p>
        </w:tc>
        <w:tc>
          <w:tcPr>
            <w:tcW w:w="0" w:type="auto"/>
          </w:tcPr>
          <w:p w14:paraId="72DC0824"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RIA</w:t>
            </w:r>
          </w:p>
        </w:tc>
        <w:tc>
          <w:tcPr>
            <w:tcW w:w="0" w:type="auto"/>
            <w:vMerge w:val="restart"/>
          </w:tcPr>
          <w:p w14:paraId="7E315345" w14:textId="4FEA8A1E"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45</w:t>
            </w:r>
          </w:p>
        </w:tc>
        <w:tc>
          <w:tcPr>
            <w:tcW w:w="0" w:type="auto"/>
          </w:tcPr>
          <w:p w14:paraId="45548A8F" w14:textId="3D8AEFEE"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7 to 8</w:t>
            </w:r>
          </w:p>
        </w:tc>
        <w:tc>
          <w:tcPr>
            <w:tcW w:w="0" w:type="auto"/>
          </w:tcPr>
          <w:p w14:paraId="5754599A"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6</w:t>
            </w:r>
          </w:p>
        </w:tc>
      </w:tr>
      <w:tr w:rsidR="00D94B82" w:rsidRPr="00D94B82" w14:paraId="7A484995" w14:textId="77777777" w:rsidTr="00D94B82">
        <w:tc>
          <w:tcPr>
            <w:tcW w:w="0" w:type="auto"/>
          </w:tcPr>
          <w:p w14:paraId="0D826618"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 xml:space="preserve">HORIZON-HLTH-2025-01-ENVHLTH-02: Advancing knowledge on the impacts of micro- and </w:t>
            </w:r>
            <w:proofErr w:type="spellStart"/>
            <w:r w:rsidRPr="00D94B82">
              <w:rPr>
                <w:rFonts w:ascii="Arial" w:hAnsi="Arial" w:cs="Arial"/>
                <w:sz w:val="22"/>
                <w:szCs w:val="22"/>
              </w:rPr>
              <w:t>nanoplastics</w:t>
            </w:r>
            <w:proofErr w:type="spellEnd"/>
            <w:r w:rsidRPr="00D94B82">
              <w:rPr>
                <w:rFonts w:ascii="Arial" w:hAnsi="Arial" w:cs="Arial"/>
                <w:sz w:val="22"/>
                <w:szCs w:val="22"/>
              </w:rPr>
              <w:t xml:space="preserve"> on human health</w:t>
            </w:r>
          </w:p>
        </w:tc>
        <w:tc>
          <w:tcPr>
            <w:tcW w:w="0" w:type="auto"/>
          </w:tcPr>
          <w:p w14:paraId="5E9370BF"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RIA</w:t>
            </w:r>
          </w:p>
        </w:tc>
        <w:tc>
          <w:tcPr>
            <w:tcW w:w="0" w:type="auto"/>
            <w:vMerge w:val="restart"/>
          </w:tcPr>
          <w:p w14:paraId="59593AE8" w14:textId="3203F3BA"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35</w:t>
            </w:r>
          </w:p>
        </w:tc>
        <w:tc>
          <w:tcPr>
            <w:tcW w:w="0" w:type="auto"/>
          </w:tcPr>
          <w:p w14:paraId="4F35C938" w14:textId="658A5433"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5 to 6</w:t>
            </w:r>
          </w:p>
        </w:tc>
        <w:tc>
          <w:tcPr>
            <w:tcW w:w="0" w:type="auto"/>
          </w:tcPr>
          <w:p w14:paraId="5D755B9C"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6</w:t>
            </w:r>
          </w:p>
        </w:tc>
      </w:tr>
      <w:tr w:rsidR="00D94B82" w:rsidRPr="00D94B82" w14:paraId="0CDF65B3" w14:textId="77777777" w:rsidTr="00D94B82">
        <w:tc>
          <w:tcPr>
            <w:tcW w:w="0" w:type="auto"/>
            <w:gridSpan w:val="5"/>
          </w:tcPr>
          <w:p w14:paraId="423BD822" w14:textId="77777777" w:rsidR="00D94B82" w:rsidRPr="00B30E34" w:rsidRDefault="00D94B82" w:rsidP="00D94B82">
            <w:pPr>
              <w:pStyle w:val="CellTextValue"/>
              <w:spacing w:line="240" w:lineRule="auto"/>
              <w:rPr>
                <w:rFonts w:ascii="Arial" w:hAnsi="Arial" w:cs="Arial"/>
                <w:b/>
                <w:sz w:val="22"/>
                <w:szCs w:val="22"/>
              </w:rPr>
            </w:pPr>
            <w:r w:rsidRPr="00B30E34">
              <w:rPr>
                <w:rFonts w:ascii="Arial" w:hAnsi="Arial" w:cs="Arial"/>
                <w:b/>
                <w:sz w:val="22"/>
                <w:szCs w:val="22"/>
              </w:rPr>
              <w:t>Destination - Maintaining an innovative, sustainable, and competitive EU health industry</w:t>
            </w:r>
          </w:p>
        </w:tc>
      </w:tr>
      <w:tr w:rsidR="00D94B82" w:rsidRPr="00D94B82" w14:paraId="55D07E0A" w14:textId="77777777" w:rsidTr="00D94B82">
        <w:tc>
          <w:tcPr>
            <w:tcW w:w="0" w:type="auto"/>
          </w:tcPr>
          <w:p w14:paraId="714D333B"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HORIZON-HLTH-2025-01-IND-01: Optimising the manufacturing of Advanced Therapy Medicinal Products (ATMPs)</w:t>
            </w:r>
          </w:p>
        </w:tc>
        <w:tc>
          <w:tcPr>
            <w:tcW w:w="0" w:type="auto"/>
          </w:tcPr>
          <w:p w14:paraId="39B348E8"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IA</w:t>
            </w:r>
          </w:p>
        </w:tc>
        <w:tc>
          <w:tcPr>
            <w:tcW w:w="0" w:type="auto"/>
            <w:vMerge w:val="restart"/>
          </w:tcPr>
          <w:p w14:paraId="2E00CA78" w14:textId="1EFA3D7D"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35</w:t>
            </w:r>
          </w:p>
        </w:tc>
        <w:tc>
          <w:tcPr>
            <w:tcW w:w="0" w:type="auto"/>
          </w:tcPr>
          <w:p w14:paraId="6F641D6E" w14:textId="75441378"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5</w:t>
            </w:r>
            <w:r>
              <w:rPr>
                <w:rFonts w:ascii="Arial" w:hAnsi="Arial" w:cs="Arial"/>
                <w:sz w:val="22"/>
                <w:szCs w:val="22"/>
              </w:rPr>
              <w:t xml:space="preserve"> </w:t>
            </w:r>
            <w:r w:rsidRPr="00D94B82">
              <w:rPr>
                <w:rFonts w:ascii="Arial" w:hAnsi="Arial" w:cs="Arial"/>
                <w:sz w:val="22"/>
                <w:szCs w:val="22"/>
              </w:rPr>
              <w:t>to 7</w:t>
            </w:r>
          </w:p>
        </w:tc>
        <w:tc>
          <w:tcPr>
            <w:tcW w:w="0" w:type="auto"/>
          </w:tcPr>
          <w:p w14:paraId="6EC9FBDF"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5</w:t>
            </w:r>
          </w:p>
        </w:tc>
      </w:tr>
      <w:tr w:rsidR="00D94B82" w:rsidRPr="00D94B82" w14:paraId="7EFDD085" w14:textId="77777777" w:rsidTr="00D94B82">
        <w:tc>
          <w:tcPr>
            <w:tcW w:w="0" w:type="auto"/>
          </w:tcPr>
          <w:p w14:paraId="3A80325B"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 xml:space="preserve">HORIZON-HLTH-2025-01-IND-02: Digitalisation of conformity assessment </w:t>
            </w:r>
            <w:r w:rsidRPr="00D94B82">
              <w:rPr>
                <w:rFonts w:ascii="Arial" w:hAnsi="Arial" w:cs="Arial"/>
                <w:sz w:val="22"/>
                <w:szCs w:val="22"/>
              </w:rPr>
              <w:lastRenderedPageBreak/>
              <w:t>procedures of medical devices and in vitro diagnostic medical devices</w:t>
            </w:r>
          </w:p>
        </w:tc>
        <w:tc>
          <w:tcPr>
            <w:tcW w:w="0" w:type="auto"/>
          </w:tcPr>
          <w:p w14:paraId="63189609"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lastRenderedPageBreak/>
              <w:t>CSA</w:t>
            </w:r>
          </w:p>
        </w:tc>
        <w:tc>
          <w:tcPr>
            <w:tcW w:w="0" w:type="auto"/>
            <w:vMerge w:val="restart"/>
          </w:tcPr>
          <w:p w14:paraId="4140D453" w14:textId="3996C4D2"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4</w:t>
            </w:r>
          </w:p>
        </w:tc>
        <w:tc>
          <w:tcPr>
            <w:tcW w:w="0" w:type="auto"/>
          </w:tcPr>
          <w:p w14:paraId="6F1E540F" w14:textId="0DC1764A"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Around 4</w:t>
            </w:r>
          </w:p>
        </w:tc>
        <w:tc>
          <w:tcPr>
            <w:tcW w:w="0" w:type="auto"/>
          </w:tcPr>
          <w:p w14:paraId="798BB077"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1</w:t>
            </w:r>
          </w:p>
        </w:tc>
      </w:tr>
      <w:tr w:rsidR="00D94B82" w:rsidRPr="00D94B82" w14:paraId="40B6B139" w14:textId="77777777" w:rsidTr="00D94B82">
        <w:tc>
          <w:tcPr>
            <w:tcW w:w="0" w:type="auto"/>
          </w:tcPr>
          <w:p w14:paraId="6A3571EE"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HORIZON-HLTH-2025-01-IND-03: Facilitating the conduct of multinational clinical studies of orphan devices and/or of highly innovative (“breakthrough”) devices</w:t>
            </w:r>
          </w:p>
        </w:tc>
        <w:tc>
          <w:tcPr>
            <w:tcW w:w="0" w:type="auto"/>
          </w:tcPr>
          <w:p w14:paraId="1F609BCB"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RIA</w:t>
            </w:r>
          </w:p>
        </w:tc>
        <w:tc>
          <w:tcPr>
            <w:tcW w:w="0" w:type="auto"/>
            <w:vMerge w:val="restart"/>
          </w:tcPr>
          <w:p w14:paraId="5845768A" w14:textId="44E3BA90"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30</w:t>
            </w:r>
          </w:p>
        </w:tc>
        <w:tc>
          <w:tcPr>
            <w:tcW w:w="0" w:type="auto"/>
          </w:tcPr>
          <w:p w14:paraId="7BE16405" w14:textId="2A11C346"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4 to 6</w:t>
            </w:r>
          </w:p>
        </w:tc>
        <w:tc>
          <w:tcPr>
            <w:tcW w:w="0" w:type="auto"/>
          </w:tcPr>
          <w:p w14:paraId="10C7167F"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5</w:t>
            </w:r>
          </w:p>
        </w:tc>
      </w:tr>
      <w:tr w:rsidR="00D94B82" w:rsidRPr="00D94B82" w14:paraId="5AA9DE63" w14:textId="77777777" w:rsidTr="00D94B82">
        <w:tc>
          <w:tcPr>
            <w:tcW w:w="0" w:type="auto"/>
            <w:gridSpan w:val="5"/>
          </w:tcPr>
          <w:p w14:paraId="3BB99C31" w14:textId="77777777" w:rsidR="00D94B82" w:rsidRPr="00B30E34" w:rsidRDefault="00D94B82" w:rsidP="00D94B82">
            <w:pPr>
              <w:pStyle w:val="CellTextValue"/>
              <w:spacing w:line="240" w:lineRule="auto"/>
              <w:rPr>
                <w:rFonts w:ascii="Arial" w:hAnsi="Arial" w:cs="Arial"/>
                <w:b/>
                <w:sz w:val="22"/>
                <w:szCs w:val="22"/>
              </w:rPr>
            </w:pPr>
            <w:r w:rsidRPr="00B30E34">
              <w:rPr>
                <w:rFonts w:ascii="Arial" w:hAnsi="Arial" w:cs="Arial"/>
                <w:b/>
                <w:sz w:val="22"/>
                <w:szCs w:val="22"/>
              </w:rPr>
              <w:t>Destination - Staying healthy in a rapidly changing society</w:t>
            </w:r>
          </w:p>
        </w:tc>
      </w:tr>
      <w:tr w:rsidR="00D94B82" w:rsidRPr="00D94B82" w14:paraId="2F826ECF" w14:textId="77777777" w:rsidTr="00D94B82">
        <w:tc>
          <w:tcPr>
            <w:tcW w:w="0" w:type="auto"/>
          </w:tcPr>
          <w:p w14:paraId="41C56CF5"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HORIZON-HLTH-2025-01-STAYHLTH-01: Improving the quality of life of persons with intellectual disabilities and their families</w:t>
            </w:r>
          </w:p>
        </w:tc>
        <w:tc>
          <w:tcPr>
            <w:tcW w:w="0" w:type="auto"/>
          </w:tcPr>
          <w:p w14:paraId="4DF1C98C"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RIA</w:t>
            </w:r>
          </w:p>
        </w:tc>
        <w:tc>
          <w:tcPr>
            <w:tcW w:w="0" w:type="auto"/>
            <w:vMerge w:val="restart"/>
          </w:tcPr>
          <w:p w14:paraId="4FCDD1D5" w14:textId="08A7133D"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40</w:t>
            </w:r>
          </w:p>
        </w:tc>
        <w:tc>
          <w:tcPr>
            <w:tcW w:w="0" w:type="auto"/>
          </w:tcPr>
          <w:p w14:paraId="25F7A748" w14:textId="1609BCF2"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6 to 8</w:t>
            </w:r>
          </w:p>
        </w:tc>
        <w:tc>
          <w:tcPr>
            <w:tcW w:w="0" w:type="auto"/>
          </w:tcPr>
          <w:p w14:paraId="28D932E6"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5</w:t>
            </w:r>
          </w:p>
        </w:tc>
      </w:tr>
      <w:tr w:rsidR="00D94B82" w:rsidRPr="00D94B82" w14:paraId="2386828C" w14:textId="77777777" w:rsidTr="00D94B82">
        <w:tc>
          <w:tcPr>
            <w:tcW w:w="0" w:type="auto"/>
            <w:gridSpan w:val="5"/>
          </w:tcPr>
          <w:p w14:paraId="39E1B917" w14:textId="77777777" w:rsidR="00D94B82" w:rsidRPr="00B30E34" w:rsidRDefault="00D94B82" w:rsidP="00D94B82">
            <w:pPr>
              <w:pStyle w:val="CellTextValue"/>
              <w:spacing w:line="240" w:lineRule="auto"/>
              <w:rPr>
                <w:rFonts w:ascii="Arial" w:hAnsi="Arial" w:cs="Arial"/>
                <w:b/>
                <w:sz w:val="22"/>
                <w:szCs w:val="22"/>
              </w:rPr>
            </w:pPr>
            <w:r w:rsidRPr="00B30E34">
              <w:rPr>
                <w:rFonts w:ascii="Arial" w:hAnsi="Arial" w:cs="Arial"/>
                <w:b/>
                <w:sz w:val="22"/>
                <w:szCs w:val="22"/>
              </w:rPr>
              <w:t>Destination - Tackling diseases and reducing disease burden</w:t>
            </w:r>
          </w:p>
        </w:tc>
      </w:tr>
      <w:tr w:rsidR="00D94B82" w:rsidRPr="00D94B82" w14:paraId="0EAA191D" w14:textId="77777777" w:rsidTr="00D94B82">
        <w:tc>
          <w:tcPr>
            <w:tcW w:w="0" w:type="auto"/>
          </w:tcPr>
          <w:p w14:paraId="7A4AEA81"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HORIZON-HLTH-2025-01-DISEASE-01: Randomised controlled trials to test safety and efficacy of phage therapy for the treatment of antibiotic-resistant bacterial infections</w:t>
            </w:r>
          </w:p>
        </w:tc>
        <w:tc>
          <w:tcPr>
            <w:tcW w:w="0" w:type="auto"/>
          </w:tcPr>
          <w:p w14:paraId="2713592A"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RIA</w:t>
            </w:r>
          </w:p>
        </w:tc>
        <w:tc>
          <w:tcPr>
            <w:tcW w:w="0" w:type="auto"/>
            <w:vMerge w:val="restart"/>
          </w:tcPr>
          <w:p w14:paraId="2C50754E" w14:textId="28CC6A51"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45</w:t>
            </w:r>
          </w:p>
        </w:tc>
        <w:tc>
          <w:tcPr>
            <w:tcW w:w="0" w:type="auto"/>
          </w:tcPr>
          <w:p w14:paraId="25B0EB08" w14:textId="51DFD7BE"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Around 15</w:t>
            </w:r>
          </w:p>
        </w:tc>
        <w:tc>
          <w:tcPr>
            <w:tcW w:w="0" w:type="auto"/>
          </w:tcPr>
          <w:p w14:paraId="0F356681"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3</w:t>
            </w:r>
          </w:p>
        </w:tc>
      </w:tr>
      <w:tr w:rsidR="00D94B82" w:rsidRPr="00D94B82" w14:paraId="05C8AC76" w14:textId="77777777" w:rsidTr="00D94B82">
        <w:tc>
          <w:tcPr>
            <w:tcW w:w="0" w:type="auto"/>
          </w:tcPr>
          <w:p w14:paraId="2E92347E"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HORIZON-HLTH-2025-01-DISEASE-02: Advancing innovative interventions for mental, behavioural and neurodevelopmental disorders</w:t>
            </w:r>
          </w:p>
        </w:tc>
        <w:tc>
          <w:tcPr>
            <w:tcW w:w="0" w:type="auto"/>
          </w:tcPr>
          <w:p w14:paraId="39F4A023"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RIA</w:t>
            </w:r>
          </w:p>
        </w:tc>
        <w:tc>
          <w:tcPr>
            <w:tcW w:w="0" w:type="auto"/>
            <w:vMerge w:val="restart"/>
          </w:tcPr>
          <w:p w14:paraId="78B03ACC" w14:textId="1CD6E80F"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50</w:t>
            </w:r>
          </w:p>
        </w:tc>
        <w:tc>
          <w:tcPr>
            <w:tcW w:w="0" w:type="auto"/>
          </w:tcPr>
          <w:p w14:paraId="1BCCAD61" w14:textId="1F0A0F88"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6</w:t>
            </w:r>
            <w:r>
              <w:rPr>
                <w:rFonts w:ascii="Arial" w:hAnsi="Arial" w:cs="Arial"/>
                <w:sz w:val="22"/>
                <w:szCs w:val="22"/>
              </w:rPr>
              <w:t xml:space="preserve"> </w:t>
            </w:r>
            <w:r w:rsidRPr="00D94B82">
              <w:rPr>
                <w:rFonts w:ascii="Arial" w:hAnsi="Arial" w:cs="Arial"/>
                <w:sz w:val="22"/>
                <w:szCs w:val="22"/>
              </w:rPr>
              <w:t>to 8</w:t>
            </w:r>
          </w:p>
        </w:tc>
        <w:tc>
          <w:tcPr>
            <w:tcW w:w="0" w:type="auto"/>
          </w:tcPr>
          <w:p w14:paraId="16243317"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7</w:t>
            </w:r>
          </w:p>
        </w:tc>
      </w:tr>
      <w:tr w:rsidR="00D94B82" w:rsidRPr="00D94B82" w14:paraId="5660A250" w14:textId="77777777" w:rsidTr="00D94B82">
        <w:tc>
          <w:tcPr>
            <w:tcW w:w="0" w:type="auto"/>
          </w:tcPr>
          <w:p w14:paraId="7E8CD9B2"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HORIZON-HLTH-2025-01-DISEASE-03: Development of antibodies and antibody-derived proteins for the prevention and treatment of infectious diseases with epidemic potential</w:t>
            </w:r>
          </w:p>
        </w:tc>
        <w:tc>
          <w:tcPr>
            <w:tcW w:w="0" w:type="auto"/>
          </w:tcPr>
          <w:p w14:paraId="7C886FA8"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RIA</w:t>
            </w:r>
          </w:p>
        </w:tc>
        <w:tc>
          <w:tcPr>
            <w:tcW w:w="0" w:type="auto"/>
            <w:vMerge w:val="restart"/>
          </w:tcPr>
          <w:p w14:paraId="193072C0" w14:textId="2BF8C375"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50</w:t>
            </w:r>
          </w:p>
        </w:tc>
        <w:tc>
          <w:tcPr>
            <w:tcW w:w="0" w:type="auto"/>
          </w:tcPr>
          <w:p w14:paraId="72AEE6D2" w14:textId="1C1F728C"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Around 10</w:t>
            </w:r>
          </w:p>
        </w:tc>
        <w:tc>
          <w:tcPr>
            <w:tcW w:w="0" w:type="auto"/>
          </w:tcPr>
          <w:p w14:paraId="3AD9F389"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5</w:t>
            </w:r>
          </w:p>
        </w:tc>
      </w:tr>
      <w:tr w:rsidR="00D94B82" w:rsidRPr="00D94B82" w14:paraId="2A7F3282" w14:textId="77777777" w:rsidTr="00D94B82">
        <w:tc>
          <w:tcPr>
            <w:tcW w:w="0" w:type="auto"/>
          </w:tcPr>
          <w:p w14:paraId="543FC535"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HORIZON-HLTH-2025-01-DISEASE-04: Leveraging artificial intelligence for pandemic preparedness and response</w:t>
            </w:r>
          </w:p>
        </w:tc>
        <w:tc>
          <w:tcPr>
            <w:tcW w:w="0" w:type="auto"/>
          </w:tcPr>
          <w:p w14:paraId="2D7D5C8B"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RIA</w:t>
            </w:r>
          </w:p>
        </w:tc>
        <w:tc>
          <w:tcPr>
            <w:tcW w:w="0" w:type="auto"/>
            <w:vMerge w:val="restart"/>
          </w:tcPr>
          <w:p w14:paraId="3D54159D" w14:textId="6419D57F"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35</w:t>
            </w:r>
          </w:p>
        </w:tc>
        <w:tc>
          <w:tcPr>
            <w:tcW w:w="0" w:type="auto"/>
          </w:tcPr>
          <w:p w14:paraId="5DCE0F0F" w14:textId="4A845BEF"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6 to 8</w:t>
            </w:r>
          </w:p>
        </w:tc>
        <w:tc>
          <w:tcPr>
            <w:tcW w:w="0" w:type="auto"/>
          </w:tcPr>
          <w:p w14:paraId="4524A949"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5</w:t>
            </w:r>
          </w:p>
        </w:tc>
      </w:tr>
      <w:tr w:rsidR="00D94B82" w:rsidRPr="00D94B82" w14:paraId="483EFEA9" w14:textId="77777777" w:rsidTr="00D94B82">
        <w:tc>
          <w:tcPr>
            <w:tcW w:w="0" w:type="auto"/>
          </w:tcPr>
          <w:p w14:paraId="6CC168A9"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HORIZON-HLTH-2025-01-DISEASE-05: Support for the functioning of the Global Research Collaboration for Infectious Disease Preparedness (</w:t>
            </w:r>
            <w:proofErr w:type="spellStart"/>
            <w:r w:rsidRPr="00D94B82">
              <w:rPr>
                <w:rFonts w:ascii="Arial" w:hAnsi="Arial" w:cs="Arial"/>
                <w:sz w:val="22"/>
                <w:szCs w:val="22"/>
              </w:rPr>
              <w:t>GloPID</w:t>
            </w:r>
            <w:proofErr w:type="spellEnd"/>
            <w:r w:rsidRPr="00D94B82">
              <w:rPr>
                <w:rFonts w:ascii="Arial" w:hAnsi="Arial" w:cs="Arial"/>
                <w:sz w:val="22"/>
                <w:szCs w:val="22"/>
              </w:rPr>
              <w:t>-R)</w:t>
            </w:r>
          </w:p>
        </w:tc>
        <w:tc>
          <w:tcPr>
            <w:tcW w:w="0" w:type="auto"/>
          </w:tcPr>
          <w:p w14:paraId="52D90784"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CSA</w:t>
            </w:r>
          </w:p>
        </w:tc>
        <w:tc>
          <w:tcPr>
            <w:tcW w:w="0" w:type="auto"/>
            <w:vMerge w:val="restart"/>
          </w:tcPr>
          <w:p w14:paraId="6B0230FC" w14:textId="0145C896"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2</w:t>
            </w:r>
          </w:p>
        </w:tc>
        <w:tc>
          <w:tcPr>
            <w:tcW w:w="0" w:type="auto"/>
          </w:tcPr>
          <w:p w14:paraId="4E1E322D" w14:textId="4FD21B3F"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Around 2</w:t>
            </w:r>
          </w:p>
        </w:tc>
        <w:tc>
          <w:tcPr>
            <w:tcW w:w="0" w:type="auto"/>
          </w:tcPr>
          <w:p w14:paraId="7777C149"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1</w:t>
            </w:r>
          </w:p>
        </w:tc>
      </w:tr>
      <w:tr w:rsidR="00D94B82" w:rsidRPr="00D94B82" w14:paraId="6FC05614" w14:textId="77777777" w:rsidTr="00D94B82">
        <w:tc>
          <w:tcPr>
            <w:tcW w:w="0" w:type="auto"/>
          </w:tcPr>
          <w:p w14:paraId="33BC7E06"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HORIZON-HLTH-2025-01-DISEASE-06: Implementation research addressing strategies to strengthen health systems for equitable high-quality care and health outcomes in the context of non-communicable diseases (GACD)</w:t>
            </w:r>
          </w:p>
        </w:tc>
        <w:tc>
          <w:tcPr>
            <w:tcW w:w="0" w:type="auto"/>
          </w:tcPr>
          <w:p w14:paraId="613B83D8"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RIA</w:t>
            </w:r>
          </w:p>
        </w:tc>
        <w:tc>
          <w:tcPr>
            <w:tcW w:w="0" w:type="auto"/>
            <w:vMerge w:val="restart"/>
          </w:tcPr>
          <w:p w14:paraId="433DE33D" w14:textId="1C679A08"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20</w:t>
            </w:r>
          </w:p>
        </w:tc>
        <w:tc>
          <w:tcPr>
            <w:tcW w:w="0" w:type="auto"/>
          </w:tcPr>
          <w:p w14:paraId="384378F9" w14:textId="2E4E8DFB"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3</w:t>
            </w:r>
            <w:r>
              <w:rPr>
                <w:rFonts w:ascii="Arial" w:hAnsi="Arial" w:cs="Arial"/>
                <w:sz w:val="22"/>
                <w:szCs w:val="22"/>
              </w:rPr>
              <w:t xml:space="preserve"> </w:t>
            </w:r>
            <w:r w:rsidRPr="00D94B82">
              <w:rPr>
                <w:rFonts w:ascii="Arial" w:hAnsi="Arial" w:cs="Arial"/>
                <w:sz w:val="22"/>
                <w:szCs w:val="22"/>
              </w:rPr>
              <w:t>to 4</w:t>
            </w:r>
          </w:p>
        </w:tc>
        <w:tc>
          <w:tcPr>
            <w:tcW w:w="0" w:type="auto"/>
          </w:tcPr>
          <w:p w14:paraId="0F84ABD2"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5</w:t>
            </w:r>
          </w:p>
        </w:tc>
      </w:tr>
      <w:tr w:rsidR="00D94B82" w:rsidRPr="00D94B82" w14:paraId="7A0BCF94" w14:textId="77777777" w:rsidTr="00D94B82">
        <w:tc>
          <w:tcPr>
            <w:tcW w:w="0" w:type="auto"/>
          </w:tcPr>
          <w:p w14:paraId="40B31F59" w14:textId="77777777"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Overall indicative budget</w:t>
            </w:r>
          </w:p>
        </w:tc>
        <w:tc>
          <w:tcPr>
            <w:tcW w:w="0" w:type="auto"/>
          </w:tcPr>
          <w:p w14:paraId="32C66A55" w14:textId="77777777" w:rsidR="00D94B82" w:rsidRPr="00D94B82" w:rsidRDefault="00D94B82" w:rsidP="00D94B82">
            <w:pPr>
              <w:spacing w:line="240" w:lineRule="auto"/>
              <w:rPr>
                <w:rFonts w:ascii="Arial" w:hAnsi="Arial" w:cs="Arial"/>
              </w:rPr>
            </w:pPr>
          </w:p>
        </w:tc>
        <w:tc>
          <w:tcPr>
            <w:tcW w:w="0" w:type="auto"/>
          </w:tcPr>
          <w:p w14:paraId="00E9FFEC" w14:textId="01DE410B" w:rsidR="00D94B82" w:rsidRPr="00D94B82" w:rsidRDefault="00D94B82" w:rsidP="00D94B82">
            <w:pPr>
              <w:pStyle w:val="CellTextValue"/>
              <w:spacing w:line="240" w:lineRule="auto"/>
              <w:rPr>
                <w:rFonts w:ascii="Arial" w:hAnsi="Arial" w:cs="Arial"/>
                <w:sz w:val="22"/>
                <w:szCs w:val="22"/>
              </w:rPr>
            </w:pPr>
            <w:r w:rsidRPr="00D94B82">
              <w:rPr>
                <w:rFonts w:ascii="Arial" w:hAnsi="Arial" w:cs="Arial"/>
                <w:sz w:val="22"/>
                <w:szCs w:val="22"/>
              </w:rPr>
              <w:t>651</w:t>
            </w:r>
          </w:p>
        </w:tc>
        <w:tc>
          <w:tcPr>
            <w:tcW w:w="0" w:type="auto"/>
          </w:tcPr>
          <w:p w14:paraId="2C0BA753" w14:textId="77777777" w:rsidR="00D94B82" w:rsidRPr="00D94B82" w:rsidRDefault="00D94B82" w:rsidP="00D94B82">
            <w:pPr>
              <w:spacing w:line="240" w:lineRule="auto"/>
              <w:rPr>
                <w:rFonts w:ascii="Arial" w:hAnsi="Arial" w:cs="Arial"/>
              </w:rPr>
            </w:pPr>
          </w:p>
        </w:tc>
        <w:tc>
          <w:tcPr>
            <w:tcW w:w="0" w:type="auto"/>
          </w:tcPr>
          <w:p w14:paraId="561EE389" w14:textId="77777777" w:rsidR="00D94B82" w:rsidRPr="00D94B82" w:rsidRDefault="00D94B82" w:rsidP="00D94B82">
            <w:pPr>
              <w:spacing w:line="240" w:lineRule="auto"/>
              <w:rPr>
                <w:rFonts w:ascii="Arial" w:hAnsi="Arial" w:cs="Arial"/>
              </w:rPr>
            </w:pPr>
          </w:p>
        </w:tc>
      </w:tr>
    </w:tbl>
    <w:p w14:paraId="3D828789" w14:textId="77777777" w:rsidR="009976F6" w:rsidRPr="00D94B82" w:rsidRDefault="009976F6" w:rsidP="00D94B82">
      <w:pPr>
        <w:spacing w:line="240" w:lineRule="auto"/>
        <w:jc w:val="both"/>
        <w:rPr>
          <w:rFonts w:ascii="Arial" w:hAnsi="Arial" w:cs="Arial"/>
        </w:rPr>
      </w:pPr>
    </w:p>
    <w:p w14:paraId="0D05A9EB" w14:textId="4F3E5B3D" w:rsidR="000D7999" w:rsidRPr="00D94B82" w:rsidRDefault="000D7999" w:rsidP="00D94B82">
      <w:pPr>
        <w:spacing w:line="240" w:lineRule="auto"/>
        <w:jc w:val="both"/>
        <w:rPr>
          <w:rFonts w:ascii="Arial" w:hAnsi="Arial" w:cs="Arial"/>
        </w:rPr>
      </w:pPr>
    </w:p>
    <w:sectPr w:rsidR="000D7999" w:rsidRPr="00D94B82">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EBD1B9" w16cex:dateUtc="2025-01-09T13: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8C7CA" w14:textId="77777777" w:rsidR="001E7297" w:rsidRDefault="001E7297" w:rsidP="00D77F75">
      <w:pPr>
        <w:spacing w:after="0" w:line="240" w:lineRule="auto"/>
      </w:pPr>
      <w:r>
        <w:separator/>
      </w:r>
    </w:p>
  </w:endnote>
  <w:endnote w:type="continuationSeparator" w:id="0">
    <w:p w14:paraId="15D73DBC" w14:textId="77777777" w:rsidR="001E7297" w:rsidRDefault="001E7297" w:rsidP="00D77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374087"/>
      <w:docPartObj>
        <w:docPartGallery w:val="Page Numbers (Bottom of Page)"/>
        <w:docPartUnique/>
      </w:docPartObj>
    </w:sdtPr>
    <w:sdtEndPr/>
    <w:sdtContent>
      <w:p w14:paraId="75037DCA" w14:textId="1A08DA4C" w:rsidR="00691B39" w:rsidRDefault="00691B39">
        <w:pPr>
          <w:pStyle w:val="Footer"/>
          <w:jc w:val="right"/>
        </w:pPr>
        <w:r>
          <w:fldChar w:fldCharType="begin"/>
        </w:r>
        <w:r>
          <w:instrText>PAGE   \* MERGEFORMAT</w:instrText>
        </w:r>
        <w:r>
          <w:fldChar w:fldCharType="separate"/>
        </w:r>
        <w:r>
          <w:t>2</w:t>
        </w:r>
        <w:r>
          <w:fldChar w:fldCharType="end"/>
        </w:r>
      </w:p>
    </w:sdtContent>
  </w:sdt>
  <w:p w14:paraId="06E2BF53" w14:textId="77777777" w:rsidR="00691B39" w:rsidRDefault="00691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28EA5" w14:textId="77777777" w:rsidR="001E7297" w:rsidRDefault="001E7297" w:rsidP="00D77F75">
      <w:pPr>
        <w:spacing w:after="0" w:line="240" w:lineRule="auto"/>
      </w:pPr>
      <w:r>
        <w:separator/>
      </w:r>
    </w:p>
  </w:footnote>
  <w:footnote w:type="continuationSeparator" w:id="0">
    <w:p w14:paraId="6E720990" w14:textId="77777777" w:rsidR="001E7297" w:rsidRDefault="001E7297" w:rsidP="00D77F75">
      <w:pPr>
        <w:spacing w:after="0" w:line="240" w:lineRule="auto"/>
      </w:pPr>
      <w:r>
        <w:continuationSeparator/>
      </w:r>
    </w:p>
  </w:footnote>
  <w:footnote w:id="1">
    <w:p w14:paraId="4A0F3C5D" w14:textId="77777777" w:rsidR="000F1DBC" w:rsidRDefault="000F1DBC" w:rsidP="00D83FAF">
      <w:pPr>
        <w:pStyle w:val="FootnoteText"/>
      </w:pPr>
      <w:r>
        <w:rPr>
          <w:rStyle w:val="FootnoteReference"/>
        </w:rPr>
        <w:footnoteRef/>
      </w:r>
      <w:r>
        <w:t xml:space="preserve"> </w:t>
      </w:r>
      <w:hyperlink r:id="rId1" w:history="1">
        <w:r>
          <w:rPr>
            <w:rStyle w:val="Hyperlink"/>
          </w:rPr>
          <w:t>Vähitõrje_tegevuskava_2021–2030.pdf (tai.ee)</w:t>
        </w:r>
      </w:hyperlink>
    </w:p>
  </w:footnote>
  <w:footnote w:id="2">
    <w:p w14:paraId="458B9C71" w14:textId="77777777" w:rsidR="000F1DBC" w:rsidRDefault="000F1DBC" w:rsidP="00D83FAF">
      <w:pPr>
        <w:pStyle w:val="FootnoteText"/>
      </w:pPr>
      <w:r>
        <w:rPr>
          <w:rStyle w:val="FootnoteReference"/>
        </w:rPr>
        <w:footnoteRef/>
      </w:r>
      <w:r>
        <w:t xml:space="preserve"> </w:t>
      </w:r>
      <w:hyperlink r:id="rId2" w:history="1">
        <w:r>
          <w:rPr>
            <w:rStyle w:val="Hyperlink"/>
          </w:rPr>
          <w:t xml:space="preserve">EU Mission: </w:t>
        </w:r>
        <w:proofErr w:type="spellStart"/>
        <w:r>
          <w:rPr>
            <w:rStyle w:val="Hyperlink"/>
          </w:rPr>
          <w:t>Cancer</w:t>
        </w:r>
        <w:proofErr w:type="spellEnd"/>
        <w:r>
          <w:rPr>
            <w:rStyle w:val="Hyperlink"/>
          </w:rPr>
          <w:t xml:space="preserve"> - </w:t>
        </w:r>
        <w:proofErr w:type="spellStart"/>
        <w:r>
          <w:rPr>
            <w:rStyle w:val="Hyperlink"/>
          </w:rPr>
          <w:t>European</w:t>
        </w:r>
        <w:proofErr w:type="spellEnd"/>
        <w:r>
          <w:rPr>
            <w:rStyle w:val="Hyperlink"/>
          </w:rPr>
          <w:t xml:space="preserve"> </w:t>
        </w:r>
        <w:proofErr w:type="spellStart"/>
        <w:r>
          <w:rPr>
            <w:rStyle w:val="Hyperlink"/>
          </w:rPr>
          <w:t>Commission</w:t>
        </w:r>
        <w:proofErr w:type="spellEnd"/>
        <w:r>
          <w:rPr>
            <w:rStyle w:val="Hyperlink"/>
          </w:rPr>
          <w:t xml:space="preserve"> (europa.eu)</w:t>
        </w:r>
      </w:hyperlink>
    </w:p>
  </w:footnote>
  <w:footnote w:id="3">
    <w:p w14:paraId="17FD8108" w14:textId="77777777" w:rsidR="000F1DBC" w:rsidRDefault="000F1DBC" w:rsidP="00D83FAF">
      <w:pPr>
        <w:pStyle w:val="FootnoteText"/>
      </w:pPr>
      <w:r>
        <w:rPr>
          <w:rStyle w:val="FootnoteReference"/>
        </w:rPr>
        <w:footnoteRef/>
      </w:r>
      <w:r>
        <w:t xml:space="preserve"> </w:t>
      </w:r>
      <w:hyperlink r:id="rId3" w:history="1">
        <w:proofErr w:type="spellStart"/>
        <w:r>
          <w:rPr>
            <w:rStyle w:val="Hyperlink"/>
          </w:rPr>
          <w:t>Europe's</w:t>
        </w:r>
        <w:proofErr w:type="spellEnd"/>
        <w:r>
          <w:rPr>
            <w:rStyle w:val="Hyperlink"/>
          </w:rPr>
          <w:t xml:space="preserve"> </w:t>
        </w:r>
        <w:proofErr w:type="spellStart"/>
        <w:r>
          <w:rPr>
            <w:rStyle w:val="Hyperlink"/>
          </w:rPr>
          <w:t>Beating</w:t>
        </w:r>
        <w:proofErr w:type="spellEnd"/>
        <w:r>
          <w:rPr>
            <w:rStyle w:val="Hyperlink"/>
          </w:rPr>
          <w:t xml:space="preserve"> </w:t>
        </w:r>
        <w:proofErr w:type="spellStart"/>
        <w:r>
          <w:rPr>
            <w:rStyle w:val="Hyperlink"/>
          </w:rPr>
          <w:t>Cancer</w:t>
        </w:r>
        <w:proofErr w:type="spellEnd"/>
        <w:r>
          <w:rPr>
            <w:rStyle w:val="Hyperlink"/>
          </w:rPr>
          <w:t xml:space="preserve"> </w:t>
        </w:r>
        <w:proofErr w:type="spellStart"/>
        <w:r>
          <w:rPr>
            <w:rStyle w:val="Hyperlink"/>
          </w:rPr>
          <w:t>Plan</w:t>
        </w:r>
        <w:proofErr w:type="spellEnd"/>
        <w:r>
          <w:rPr>
            <w:rStyle w:val="Hyperlink"/>
          </w:rPr>
          <w:t xml:space="preserve"> (europa.eu)</w:t>
        </w:r>
      </w:hyperlink>
    </w:p>
  </w:footnote>
  <w:footnote w:id="4">
    <w:p w14:paraId="086D488D" w14:textId="77777777" w:rsidR="000F1DBC" w:rsidRDefault="000F1DBC" w:rsidP="00FE52F5">
      <w:pPr>
        <w:pStyle w:val="FootnoteText"/>
      </w:pPr>
      <w:r>
        <w:rPr>
          <w:rStyle w:val="FootnoteReference"/>
        </w:rPr>
        <w:footnoteRef/>
      </w:r>
      <w:r>
        <w:t xml:space="preserve"> </w:t>
      </w:r>
      <w:hyperlink r:id="rId4" w:history="1">
        <w:r>
          <w:rPr>
            <w:rStyle w:val="Hyperlink"/>
          </w:rPr>
          <w:t>Tartu Ülikooli põhikiri (ut.ee)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6F22"/>
    <w:multiLevelType w:val="multilevel"/>
    <w:tmpl w:val="8CFC19C6"/>
    <w:lvl w:ilvl="0">
      <w:start w:val="1"/>
      <w:numFmt w:val="decimal"/>
      <w:lvlText w:val="%1."/>
      <w:lvlJc w:val="left"/>
      <w:pPr>
        <w:ind w:left="0" w:hanging="360"/>
      </w:pPr>
      <w:rPr>
        <w:rFonts w:hint="default"/>
      </w:rPr>
    </w:lvl>
    <w:lvl w:ilvl="1">
      <w:start w:val="1"/>
      <w:numFmt w:val="decimal"/>
      <w:isLgl/>
      <w:lvlText w:val="%1.%2"/>
      <w:lvlJc w:val="left"/>
      <w:pPr>
        <w:ind w:left="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 w15:restartNumberingAfterBreak="0">
    <w:nsid w:val="01693629"/>
    <w:multiLevelType w:val="hybridMultilevel"/>
    <w:tmpl w:val="1542E5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5AB2CA7"/>
    <w:multiLevelType w:val="hybridMultilevel"/>
    <w:tmpl w:val="6FA0D21E"/>
    <w:lvl w:ilvl="0" w:tplc="EFF8824E">
      <w:start w:val="1"/>
      <w:numFmt w:val="bullet"/>
      <w:lvlText w:val=""/>
      <w:lvlJc w:val="left"/>
      <w:pPr>
        <w:ind w:left="720" w:hanging="360"/>
      </w:pPr>
      <w:rPr>
        <w:rFonts w:ascii="Symbol" w:eastAsiaTheme="minorHAnsi"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BA85D01"/>
    <w:multiLevelType w:val="hybridMultilevel"/>
    <w:tmpl w:val="448E509A"/>
    <w:lvl w:ilvl="0" w:tplc="04250017">
      <w:start w:val="1"/>
      <w:numFmt w:val="lowerLetter"/>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FA72DB4"/>
    <w:multiLevelType w:val="hybridMultilevel"/>
    <w:tmpl w:val="63DEC8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1F75999"/>
    <w:multiLevelType w:val="hybridMultilevel"/>
    <w:tmpl w:val="F6DC0312"/>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6" w15:restartNumberingAfterBreak="0">
    <w:nsid w:val="1AB60050"/>
    <w:multiLevelType w:val="hybridMultilevel"/>
    <w:tmpl w:val="2E9EB3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C883525"/>
    <w:multiLevelType w:val="multilevel"/>
    <w:tmpl w:val="1B387246"/>
    <w:lvl w:ilvl="0">
      <w:start w:val="1"/>
      <w:numFmt w:val="bullet"/>
      <w:lvlText w:val=""/>
      <w:lvlJc w:val="left"/>
      <w:pPr>
        <w:ind w:left="0" w:hanging="360"/>
      </w:pPr>
      <w:rPr>
        <w:rFonts w:ascii="Symbol" w:hAnsi="Symbol" w:hint="default"/>
      </w:rPr>
    </w:lvl>
    <w:lvl w:ilvl="1">
      <w:start w:val="1"/>
      <w:numFmt w:val="decimal"/>
      <w:isLgl/>
      <w:lvlText w:val="%1.%2"/>
      <w:lvlJc w:val="left"/>
      <w:pPr>
        <w:ind w:left="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8" w15:restartNumberingAfterBreak="0">
    <w:nsid w:val="23E966AE"/>
    <w:multiLevelType w:val="hybridMultilevel"/>
    <w:tmpl w:val="559A58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B04622A"/>
    <w:multiLevelType w:val="hybridMultilevel"/>
    <w:tmpl w:val="52B43B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DB070A5"/>
    <w:multiLevelType w:val="hybridMultilevel"/>
    <w:tmpl w:val="7A8AA3D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1" w15:restartNumberingAfterBreak="0">
    <w:nsid w:val="32132D00"/>
    <w:multiLevelType w:val="hybridMultilevel"/>
    <w:tmpl w:val="BA9A185E"/>
    <w:lvl w:ilvl="0" w:tplc="26120882">
      <w:start w:val="2"/>
      <w:numFmt w:val="lowerLetter"/>
      <w:lvlText w:val="%1)"/>
      <w:lvlJc w:val="left"/>
      <w:pPr>
        <w:ind w:left="720" w:hanging="360"/>
      </w:pPr>
      <w:rPr>
        <w:rFonts w:hint="default"/>
        <w:u w:val="no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2CD216C"/>
    <w:multiLevelType w:val="hybridMultilevel"/>
    <w:tmpl w:val="E7BCA8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6063982"/>
    <w:multiLevelType w:val="hybridMultilevel"/>
    <w:tmpl w:val="D6646A58"/>
    <w:lvl w:ilvl="0" w:tplc="17BA888C">
      <w:start w:val="2"/>
      <w:numFmt w:val="lowerLetter"/>
      <w:lvlText w:val="%1."/>
      <w:lvlJc w:val="left"/>
      <w:pPr>
        <w:ind w:left="720" w:hanging="360"/>
      </w:pPr>
      <w:rPr>
        <w:rFonts w:hint="default"/>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B1E263F"/>
    <w:multiLevelType w:val="hybridMultilevel"/>
    <w:tmpl w:val="E93AD4E0"/>
    <w:lvl w:ilvl="0" w:tplc="04250017">
      <w:start w:val="1"/>
      <w:numFmt w:val="lowerLetter"/>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94F2B0C"/>
    <w:multiLevelType w:val="multilevel"/>
    <w:tmpl w:val="1B387246"/>
    <w:lvl w:ilvl="0">
      <w:start w:val="1"/>
      <w:numFmt w:val="bullet"/>
      <w:lvlText w:val=""/>
      <w:lvlJc w:val="left"/>
      <w:pPr>
        <w:ind w:left="0" w:hanging="360"/>
      </w:pPr>
      <w:rPr>
        <w:rFonts w:ascii="Symbol" w:hAnsi="Symbol" w:hint="default"/>
      </w:rPr>
    </w:lvl>
    <w:lvl w:ilvl="1">
      <w:start w:val="1"/>
      <w:numFmt w:val="decimal"/>
      <w:isLgl/>
      <w:lvlText w:val="%1.%2"/>
      <w:lvlJc w:val="left"/>
      <w:pPr>
        <w:ind w:left="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6" w15:restartNumberingAfterBreak="0">
    <w:nsid w:val="4B496D92"/>
    <w:multiLevelType w:val="hybridMultilevel"/>
    <w:tmpl w:val="994CA7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BE0196D"/>
    <w:multiLevelType w:val="hybridMultilevel"/>
    <w:tmpl w:val="6FC2F4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3F242F6"/>
    <w:multiLevelType w:val="hybridMultilevel"/>
    <w:tmpl w:val="BCA0CEE2"/>
    <w:lvl w:ilvl="0" w:tplc="04250001">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C74357"/>
    <w:multiLevelType w:val="hybridMultilevel"/>
    <w:tmpl w:val="77882414"/>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05697D"/>
    <w:multiLevelType w:val="hybridMultilevel"/>
    <w:tmpl w:val="3124B55A"/>
    <w:lvl w:ilvl="0" w:tplc="D040CF2A">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00D1807"/>
    <w:multiLevelType w:val="hybridMultilevel"/>
    <w:tmpl w:val="466609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44E528E"/>
    <w:multiLevelType w:val="hybridMultilevel"/>
    <w:tmpl w:val="ECB6B3B6"/>
    <w:lvl w:ilvl="0" w:tplc="3328CFE4">
      <w:start w:val="2"/>
      <w:numFmt w:val="lowerLetter"/>
      <w:lvlText w:val="%1."/>
      <w:lvlJc w:val="left"/>
      <w:pPr>
        <w:ind w:left="720" w:hanging="360"/>
      </w:pPr>
      <w:rPr>
        <w:rFonts w:hint="default"/>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63960E6"/>
    <w:multiLevelType w:val="multilevel"/>
    <w:tmpl w:val="FAF881D2"/>
    <w:lvl w:ilvl="0">
      <w:start w:val="1"/>
      <w:numFmt w:val="decimal"/>
      <w:lvlText w:val="%1."/>
      <w:lvlJc w:val="left"/>
      <w:pPr>
        <w:tabs>
          <w:tab w:val="num" w:pos="720"/>
        </w:tabs>
        <w:ind w:left="720" w:hanging="360"/>
      </w:pPr>
    </w:lvl>
    <w:lvl w:ilvl="1">
      <w:start w:val="1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C354CB"/>
    <w:multiLevelType w:val="hybridMultilevel"/>
    <w:tmpl w:val="8B7EF7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B1F591E"/>
    <w:multiLevelType w:val="hybridMultilevel"/>
    <w:tmpl w:val="643495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0733AAA"/>
    <w:multiLevelType w:val="hybridMultilevel"/>
    <w:tmpl w:val="644E78F8"/>
    <w:lvl w:ilvl="0" w:tplc="6BD43802">
      <w:start w:val="1"/>
      <w:numFmt w:val="decimal"/>
      <w:lvlText w:val="%1."/>
      <w:lvlJc w:val="left"/>
      <w:pPr>
        <w:ind w:left="0" w:firstLine="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3A976D9"/>
    <w:multiLevelType w:val="multilevel"/>
    <w:tmpl w:val="4D42480A"/>
    <w:lvl w:ilvl="0">
      <w:start w:val="1"/>
      <w:numFmt w:val="bullet"/>
      <w:lvlText w:val=""/>
      <w:lvlJc w:val="left"/>
      <w:pPr>
        <w:ind w:left="0" w:hanging="360"/>
      </w:pPr>
      <w:rPr>
        <w:rFonts w:ascii="Symbol" w:hAnsi="Symbol" w:hint="default"/>
      </w:rPr>
    </w:lvl>
    <w:lvl w:ilvl="1">
      <w:start w:val="1"/>
      <w:numFmt w:val="decimal"/>
      <w:isLgl/>
      <w:lvlText w:val="%1.%2"/>
      <w:lvlJc w:val="left"/>
      <w:pPr>
        <w:ind w:left="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8" w15:restartNumberingAfterBreak="0">
    <w:nsid w:val="78D26454"/>
    <w:multiLevelType w:val="hybridMultilevel"/>
    <w:tmpl w:val="3632A6EA"/>
    <w:lvl w:ilvl="0" w:tplc="C84CB8C6">
      <w:start w:val="1"/>
      <w:numFmt w:val="decimal"/>
      <w:lvlText w:val="%1."/>
      <w:lvlJc w:val="left"/>
      <w:pPr>
        <w:ind w:left="0" w:firstLine="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A4F00BB"/>
    <w:multiLevelType w:val="hybridMultilevel"/>
    <w:tmpl w:val="7C2E8D82"/>
    <w:lvl w:ilvl="0" w:tplc="04250001">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6A7A98"/>
    <w:multiLevelType w:val="hybridMultilevel"/>
    <w:tmpl w:val="759AF6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AEE5C78"/>
    <w:multiLevelType w:val="multilevel"/>
    <w:tmpl w:val="4D42480A"/>
    <w:lvl w:ilvl="0">
      <w:start w:val="1"/>
      <w:numFmt w:val="bullet"/>
      <w:lvlText w:val=""/>
      <w:lvlJc w:val="left"/>
      <w:pPr>
        <w:ind w:left="0" w:hanging="360"/>
      </w:pPr>
      <w:rPr>
        <w:rFonts w:ascii="Symbol" w:hAnsi="Symbol" w:hint="default"/>
      </w:rPr>
    </w:lvl>
    <w:lvl w:ilvl="1">
      <w:start w:val="1"/>
      <w:numFmt w:val="decimal"/>
      <w:isLgl/>
      <w:lvlText w:val="%1.%2"/>
      <w:lvlJc w:val="left"/>
      <w:pPr>
        <w:ind w:left="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2" w15:restartNumberingAfterBreak="0">
    <w:nsid w:val="7E6E0517"/>
    <w:multiLevelType w:val="hybridMultilevel"/>
    <w:tmpl w:val="FBB876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6"/>
  </w:num>
  <w:num w:numId="4">
    <w:abstractNumId w:val="23"/>
  </w:num>
  <w:num w:numId="5">
    <w:abstractNumId w:val="2"/>
  </w:num>
  <w:num w:numId="6">
    <w:abstractNumId w:val="32"/>
  </w:num>
  <w:num w:numId="7">
    <w:abstractNumId w:val="20"/>
  </w:num>
  <w:num w:numId="8">
    <w:abstractNumId w:val="6"/>
  </w:num>
  <w:num w:numId="9">
    <w:abstractNumId w:val="21"/>
  </w:num>
  <w:num w:numId="10">
    <w:abstractNumId w:val="5"/>
  </w:num>
  <w:num w:numId="11">
    <w:abstractNumId w:val="3"/>
  </w:num>
  <w:num w:numId="12">
    <w:abstractNumId w:val="1"/>
  </w:num>
  <w:num w:numId="13">
    <w:abstractNumId w:val="28"/>
  </w:num>
  <w:num w:numId="14">
    <w:abstractNumId w:val="26"/>
  </w:num>
  <w:num w:numId="15">
    <w:abstractNumId w:val="4"/>
  </w:num>
  <w:num w:numId="16">
    <w:abstractNumId w:val="29"/>
  </w:num>
  <w:num w:numId="17">
    <w:abstractNumId w:val="19"/>
  </w:num>
  <w:num w:numId="18">
    <w:abstractNumId w:val="18"/>
  </w:num>
  <w:num w:numId="19">
    <w:abstractNumId w:val="8"/>
  </w:num>
  <w:num w:numId="20">
    <w:abstractNumId w:val="25"/>
  </w:num>
  <w:num w:numId="21">
    <w:abstractNumId w:val="24"/>
  </w:num>
  <w:num w:numId="22">
    <w:abstractNumId w:val="30"/>
  </w:num>
  <w:num w:numId="23">
    <w:abstractNumId w:val="9"/>
  </w:num>
  <w:num w:numId="24">
    <w:abstractNumId w:val="14"/>
  </w:num>
  <w:num w:numId="25">
    <w:abstractNumId w:val="10"/>
  </w:num>
  <w:num w:numId="26">
    <w:abstractNumId w:val="27"/>
  </w:num>
  <w:num w:numId="27">
    <w:abstractNumId w:val="31"/>
  </w:num>
  <w:num w:numId="28">
    <w:abstractNumId w:val="7"/>
  </w:num>
  <w:num w:numId="29">
    <w:abstractNumId w:val="15"/>
  </w:num>
  <w:num w:numId="30">
    <w:abstractNumId w:val="12"/>
  </w:num>
  <w:num w:numId="31">
    <w:abstractNumId w:val="13"/>
  </w:num>
  <w:num w:numId="32">
    <w:abstractNumId w:val="2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15"/>
    <w:rsid w:val="00001918"/>
    <w:rsid w:val="00015B1C"/>
    <w:rsid w:val="00016262"/>
    <w:rsid w:val="000301CB"/>
    <w:rsid w:val="00033589"/>
    <w:rsid w:val="00033D20"/>
    <w:rsid w:val="00045461"/>
    <w:rsid w:val="0006336A"/>
    <w:rsid w:val="000652E1"/>
    <w:rsid w:val="00071663"/>
    <w:rsid w:val="00073759"/>
    <w:rsid w:val="0008155D"/>
    <w:rsid w:val="00081B1E"/>
    <w:rsid w:val="00091EFC"/>
    <w:rsid w:val="00094A21"/>
    <w:rsid w:val="000A77A6"/>
    <w:rsid w:val="000B1B6F"/>
    <w:rsid w:val="000B264D"/>
    <w:rsid w:val="000B5DD9"/>
    <w:rsid w:val="000C0550"/>
    <w:rsid w:val="000C3CB5"/>
    <w:rsid w:val="000D1E32"/>
    <w:rsid w:val="000D2BD8"/>
    <w:rsid w:val="000D7999"/>
    <w:rsid w:val="000E36F2"/>
    <w:rsid w:val="000E7DD4"/>
    <w:rsid w:val="000F1DBC"/>
    <w:rsid w:val="000F28FF"/>
    <w:rsid w:val="001037EB"/>
    <w:rsid w:val="00111C82"/>
    <w:rsid w:val="001122B3"/>
    <w:rsid w:val="00113085"/>
    <w:rsid w:val="00122FA1"/>
    <w:rsid w:val="001326C0"/>
    <w:rsid w:val="0013655B"/>
    <w:rsid w:val="001457A9"/>
    <w:rsid w:val="0015603C"/>
    <w:rsid w:val="00164B0C"/>
    <w:rsid w:val="00165876"/>
    <w:rsid w:val="00166C45"/>
    <w:rsid w:val="00172832"/>
    <w:rsid w:val="00176183"/>
    <w:rsid w:val="00180362"/>
    <w:rsid w:val="00182838"/>
    <w:rsid w:val="00183311"/>
    <w:rsid w:val="001849C1"/>
    <w:rsid w:val="00194B51"/>
    <w:rsid w:val="0019538C"/>
    <w:rsid w:val="00195420"/>
    <w:rsid w:val="001965CD"/>
    <w:rsid w:val="001C25D4"/>
    <w:rsid w:val="001C2751"/>
    <w:rsid w:val="001C4933"/>
    <w:rsid w:val="001C4A37"/>
    <w:rsid w:val="001D3EE7"/>
    <w:rsid w:val="001D6290"/>
    <w:rsid w:val="001D6439"/>
    <w:rsid w:val="001D6621"/>
    <w:rsid w:val="001D7B5C"/>
    <w:rsid w:val="001E281E"/>
    <w:rsid w:val="001E3420"/>
    <w:rsid w:val="001E7297"/>
    <w:rsid w:val="001F2F09"/>
    <w:rsid w:val="001F5512"/>
    <w:rsid w:val="00200E68"/>
    <w:rsid w:val="00202174"/>
    <w:rsid w:val="00203264"/>
    <w:rsid w:val="0020376F"/>
    <w:rsid w:val="0020401D"/>
    <w:rsid w:val="00207655"/>
    <w:rsid w:val="00207EDC"/>
    <w:rsid w:val="00213B0E"/>
    <w:rsid w:val="002173E4"/>
    <w:rsid w:val="00217702"/>
    <w:rsid w:val="00220430"/>
    <w:rsid w:val="002208FD"/>
    <w:rsid w:val="002401C3"/>
    <w:rsid w:val="0024093E"/>
    <w:rsid w:val="00240B9B"/>
    <w:rsid w:val="00264D8E"/>
    <w:rsid w:val="002704BB"/>
    <w:rsid w:val="00270741"/>
    <w:rsid w:val="002708DC"/>
    <w:rsid w:val="00270BD7"/>
    <w:rsid w:val="0027517D"/>
    <w:rsid w:val="002813F0"/>
    <w:rsid w:val="00282473"/>
    <w:rsid w:val="00283C19"/>
    <w:rsid w:val="002914E0"/>
    <w:rsid w:val="002918A2"/>
    <w:rsid w:val="00294BE4"/>
    <w:rsid w:val="00294C14"/>
    <w:rsid w:val="00294E82"/>
    <w:rsid w:val="0029565F"/>
    <w:rsid w:val="002A22A9"/>
    <w:rsid w:val="002B6D3B"/>
    <w:rsid w:val="002C52F1"/>
    <w:rsid w:val="002D214F"/>
    <w:rsid w:val="002D5C07"/>
    <w:rsid w:val="002F2B2E"/>
    <w:rsid w:val="002F3D9B"/>
    <w:rsid w:val="00301960"/>
    <w:rsid w:val="0030353C"/>
    <w:rsid w:val="0030525C"/>
    <w:rsid w:val="003206FA"/>
    <w:rsid w:val="00333E4D"/>
    <w:rsid w:val="00335843"/>
    <w:rsid w:val="00336E81"/>
    <w:rsid w:val="003410EF"/>
    <w:rsid w:val="003463D7"/>
    <w:rsid w:val="003471A4"/>
    <w:rsid w:val="00351A43"/>
    <w:rsid w:val="0036553A"/>
    <w:rsid w:val="00373202"/>
    <w:rsid w:val="003840F9"/>
    <w:rsid w:val="00393663"/>
    <w:rsid w:val="003A3361"/>
    <w:rsid w:val="003B0C1A"/>
    <w:rsid w:val="003B1D7B"/>
    <w:rsid w:val="003B29F8"/>
    <w:rsid w:val="003B357A"/>
    <w:rsid w:val="003B3A4B"/>
    <w:rsid w:val="003B60F7"/>
    <w:rsid w:val="003B668A"/>
    <w:rsid w:val="003C0273"/>
    <w:rsid w:val="003C2284"/>
    <w:rsid w:val="003C32C3"/>
    <w:rsid w:val="003D1007"/>
    <w:rsid w:val="003D3C84"/>
    <w:rsid w:val="003D5C51"/>
    <w:rsid w:val="003E7AD6"/>
    <w:rsid w:val="003F4C85"/>
    <w:rsid w:val="003F714E"/>
    <w:rsid w:val="00403C08"/>
    <w:rsid w:val="0040731A"/>
    <w:rsid w:val="00411808"/>
    <w:rsid w:val="00413093"/>
    <w:rsid w:val="00415C9E"/>
    <w:rsid w:val="00417963"/>
    <w:rsid w:val="0042252B"/>
    <w:rsid w:val="00427A3A"/>
    <w:rsid w:val="0043280A"/>
    <w:rsid w:val="004354F9"/>
    <w:rsid w:val="00437DF0"/>
    <w:rsid w:val="004407C9"/>
    <w:rsid w:val="004408B9"/>
    <w:rsid w:val="00445D14"/>
    <w:rsid w:val="00451030"/>
    <w:rsid w:val="00454396"/>
    <w:rsid w:val="0045473B"/>
    <w:rsid w:val="004619EE"/>
    <w:rsid w:val="00471359"/>
    <w:rsid w:val="00471A4A"/>
    <w:rsid w:val="00472C19"/>
    <w:rsid w:val="004770FB"/>
    <w:rsid w:val="00486DF1"/>
    <w:rsid w:val="004908F1"/>
    <w:rsid w:val="00494029"/>
    <w:rsid w:val="004A2DED"/>
    <w:rsid w:val="004B0013"/>
    <w:rsid w:val="004B6CF5"/>
    <w:rsid w:val="004D15AC"/>
    <w:rsid w:val="004D6B79"/>
    <w:rsid w:val="004E4992"/>
    <w:rsid w:val="004E527E"/>
    <w:rsid w:val="004E56F2"/>
    <w:rsid w:val="00502D7C"/>
    <w:rsid w:val="0050400E"/>
    <w:rsid w:val="00506550"/>
    <w:rsid w:val="00506A2D"/>
    <w:rsid w:val="00506E24"/>
    <w:rsid w:val="005100C3"/>
    <w:rsid w:val="00510A62"/>
    <w:rsid w:val="005131C9"/>
    <w:rsid w:val="005176D7"/>
    <w:rsid w:val="00526FCF"/>
    <w:rsid w:val="00527B6C"/>
    <w:rsid w:val="00544C6C"/>
    <w:rsid w:val="00545FCC"/>
    <w:rsid w:val="00551D0A"/>
    <w:rsid w:val="005577AD"/>
    <w:rsid w:val="005603CC"/>
    <w:rsid w:val="00561B57"/>
    <w:rsid w:val="00563FA3"/>
    <w:rsid w:val="005643AE"/>
    <w:rsid w:val="005705E0"/>
    <w:rsid w:val="00590C52"/>
    <w:rsid w:val="00595648"/>
    <w:rsid w:val="00596926"/>
    <w:rsid w:val="005A444A"/>
    <w:rsid w:val="005A70E3"/>
    <w:rsid w:val="005C254F"/>
    <w:rsid w:val="005C5B83"/>
    <w:rsid w:val="005C5DA6"/>
    <w:rsid w:val="005F151B"/>
    <w:rsid w:val="005F2978"/>
    <w:rsid w:val="005F3AAC"/>
    <w:rsid w:val="005F4BC1"/>
    <w:rsid w:val="005F75C4"/>
    <w:rsid w:val="00602405"/>
    <w:rsid w:val="006102B0"/>
    <w:rsid w:val="006103A9"/>
    <w:rsid w:val="006257B8"/>
    <w:rsid w:val="006273A0"/>
    <w:rsid w:val="0063207D"/>
    <w:rsid w:val="00655F44"/>
    <w:rsid w:val="00657190"/>
    <w:rsid w:val="00661346"/>
    <w:rsid w:val="00663CA9"/>
    <w:rsid w:val="00673A10"/>
    <w:rsid w:val="00680CCB"/>
    <w:rsid w:val="0068308D"/>
    <w:rsid w:val="00690E23"/>
    <w:rsid w:val="00691B39"/>
    <w:rsid w:val="006A68E8"/>
    <w:rsid w:val="006B544C"/>
    <w:rsid w:val="006E7F71"/>
    <w:rsid w:val="006F5AB6"/>
    <w:rsid w:val="007018DA"/>
    <w:rsid w:val="00701AD7"/>
    <w:rsid w:val="00704771"/>
    <w:rsid w:val="0071142A"/>
    <w:rsid w:val="00715327"/>
    <w:rsid w:val="00722300"/>
    <w:rsid w:val="0073487C"/>
    <w:rsid w:val="007417E5"/>
    <w:rsid w:val="00747298"/>
    <w:rsid w:val="007505D4"/>
    <w:rsid w:val="00773E18"/>
    <w:rsid w:val="00774EC6"/>
    <w:rsid w:val="0077509E"/>
    <w:rsid w:val="00776E73"/>
    <w:rsid w:val="0077741D"/>
    <w:rsid w:val="0077753B"/>
    <w:rsid w:val="00782452"/>
    <w:rsid w:val="007841AE"/>
    <w:rsid w:val="00790660"/>
    <w:rsid w:val="007959E5"/>
    <w:rsid w:val="007A0F6D"/>
    <w:rsid w:val="007A6325"/>
    <w:rsid w:val="007B60AE"/>
    <w:rsid w:val="007C2464"/>
    <w:rsid w:val="007C3BE9"/>
    <w:rsid w:val="007C3F2B"/>
    <w:rsid w:val="007D35A7"/>
    <w:rsid w:val="007D35B2"/>
    <w:rsid w:val="007D49B7"/>
    <w:rsid w:val="007D4A61"/>
    <w:rsid w:val="007D6225"/>
    <w:rsid w:val="007E18ED"/>
    <w:rsid w:val="007E1ABA"/>
    <w:rsid w:val="007E2A5A"/>
    <w:rsid w:val="007E4C66"/>
    <w:rsid w:val="007F359E"/>
    <w:rsid w:val="007F3C77"/>
    <w:rsid w:val="0080118D"/>
    <w:rsid w:val="00801878"/>
    <w:rsid w:val="008046D8"/>
    <w:rsid w:val="0080665B"/>
    <w:rsid w:val="00811B71"/>
    <w:rsid w:val="0081467D"/>
    <w:rsid w:val="00817803"/>
    <w:rsid w:val="0082451D"/>
    <w:rsid w:val="00831A5D"/>
    <w:rsid w:val="00841E39"/>
    <w:rsid w:val="00844F6D"/>
    <w:rsid w:val="00845851"/>
    <w:rsid w:val="00857C97"/>
    <w:rsid w:val="0086261C"/>
    <w:rsid w:val="00862AF0"/>
    <w:rsid w:val="00876FF8"/>
    <w:rsid w:val="0088024F"/>
    <w:rsid w:val="00884B02"/>
    <w:rsid w:val="00885642"/>
    <w:rsid w:val="0089163D"/>
    <w:rsid w:val="008956A9"/>
    <w:rsid w:val="008A472D"/>
    <w:rsid w:val="008A660D"/>
    <w:rsid w:val="008A75D0"/>
    <w:rsid w:val="008B675C"/>
    <w:rsid w:val="008C3D43"/>
    <w:rsid w:val="008E486B"/>
    <w:rsid w:val="008E753B"/>
    <w:rsid w:val="00912023"/>
    <w:rsid w:val="00913759"/>
    <w:rsid w:val="00913B19"/>
    <w:rsid w:val="00914B4E"/>
    <w:rsid w:val="0091772F"/>
    <w:rsid w:val="00922615"/>
    <w:rsid w:val="00925D02"/>
    <w:rsid w:val="009304CA"/>
    <w:rsid w:val="00932E9C"/>
    <w:rsid w:val="00933265"/>
    <w:rsid w:val="00933878"/>
    <w:rsid w:val="00937685"/>
    <w:rsid w:val="00940986"/>
    <w:rsid w:val="0095685F"/>
    <w:rsid w:val="00957FAA"/>
    <w:rsid w:val="009626AE"/>
    <w:rsid w:val="00973E0C"/>
    <w:rsid w:val="009807BD"/>
    <w:rsid w:val="00983D6B"/>
    <w:rsid w:val="0098747D"/>
    <w:rsid w:val="009953B1"/>
    <w:rsid w:val="009976F6"/>
    <w:rsid w:val="009A1A80"/>
    <w:rsid w:val="009A3276"/>
    <w:rsid w:val="009B33D7"/>
    <w:rsid w:val="009B3D58"/>
    <w:rsid w:val="009B542D"/>
    <w:rsid w:val="009B7983"/>
    <w:rsid w:val="009D11BD"/>
    <w:rsid w:val="009D28E2"/>
    <w:rsid w:val="009F593A"/>
    <w:rsid w:val="009F63C2"/>
    <w:rsid w:val="00A000D6"/>
    <w:rsid w:val="00A05D15"/>
    <w:rsid w:val="00A11A2E"/>
    <w:rsid w:val="00A25169"/>
    <w:rsid w:val="00A30234"/>
    <w:rsid w:val="00A3165C"/>
    <w:rsid w:val="00A3229A"/>
    <w:rsid w:val="00A4181D"/>
    <w:rsid w:val="00A4337F"/>
    <w:rsid w:val="00A571A9"/>
    <w:rsid w:val="00A61871"/>
    <w:rsid w:val="00A62DAD"/>
    <w:rsid w:val="00A677AE"/>
    <w:rsid w:val="00A70F3D"/>
    <w:rsid w:val="00A75A4B"/>
    <w:rsid w:val="00A864EC"/>
    <w:rsid w:val="00A87982"/>
    <w:rsid w:val="00AA13D9"/>
    <w:rsid w:val="00AA3230"/>
    <w:rsid w:val="00AA51FD"/>
    <w:rsid w:val="00AB1D9C"/>
    <w:rsid w:val="00AC553D"/>
    <w:rsid w:val="00AC74A5"/>
    <w:rsid w:val="00AC79C0"/>
    <w:rsid w:val="00AD0388"/>
    <w:rsid w:val="00AD666F"/>
    <w:rsid w:val="00AE2D81"/>
    <w:rsid w:val="00AE36B5"/>
    <w:rsid w:val="00AE5707"/>
    <w:rsid w:val="00AE60EB"/>
    <w:rsid w:val="00AF0D9B"/>
    <w:rsid w:val="00AF3275"/>
    <w:rsid w:val="00B0217E"/>
    <w:rsid w:val="00B03531"/>
    <w:rsid w:val="00B046E6"/>
    <w:rsid w:val="00B104F4"/>
    <w:rsid w:val="00B169EA"/>
    <w:rsid w:val="00B30E34"/>
    <w:rsid w:val="00B43EF2"/>
    <w:rsid w:val="00B50799"/>
    <w:rsid w:val="00B517B9"/>
    <w:rsid w:val="00B55C39"/>
    <w:rsid w:val="00B62143"/>
    <w:rsid w:val="00B66B60"/>
    <w:rsid w:val="00B74893"/>
    <w:rsid w:val="00B92465"/>
    <w:rsid w:val="00B94B99"/>
    <w:rsid w:val="00B95BEB"/>
    <w:rsid w:val="00BA0F3C"/>
    <w:rsid w:val="00BA1609"/>
    <w:rsid w:val="00BA6E81"/>
    <w:rsid w:val="00BB662D"/>
    <w:rsid w:val="00BB72D0"/>
    <w:rsid w:val="00BC0CFB"/>
    <w:rsid w:val="00BD405A"/>
    <w:rsid w:val="00BD45BB"/>
    <w:rsid w:val="00BD76EA"/>
    <w:rsid w:val="00BE0264"/>
    <w:rsid w:val="00BE7102"/>
    <w:rsid w:val="00BF1452"/>
    <w:rsid w:val="00BF2B7A"/>
    <w:rsid w:val="00C01CBD"/>
    <w:rsid w:val="00C109A6"/>
    <w:rsid w:val="00C152A4"/>
    <w:rsid w:val="00C1549A"/>
    <w:rsid w:val="00C2014E"/>
    <w:rsid w:val="00C24917"/>
    <w:rsid w:val="00C27FD8"/>
    <w:rsid w:val="00C30D76"/>
    <w:rsid w:val="00C30F19"/>
    <w:rsid w:val="00C40B46"/>
    <w:rsid w:val="00C42ABA"/>
    <w:rsid w:val="00C431EC"/>
    <w:rsid w:val="00C518DF"/>
    <w:rsid w:val="00C7022A"/>
    <w:rsid w:val="00C72D54"/>
    <w:rsid w:val="00C733F8"/>
    <w:rsid w:val="00C84EF1"/>
    <w:rsid w:val="00CA09EF"/>
    <w:rsid w:val="00CA703A"/>
    <w:rsid w:val="00CB06FB"/>
    <w:rsid w:val="00CC144B"/>
    <w:rsid w:val="00CC5A6A"/>
    <w:rsid w:val="00CD0F5F"/>
    <w:rsid w:val="00CE12EE"/>
    <w:rsid w:val="00CE14B4"/>
    <w:rsid w:val="00CE3D75"/>
    <w:rsid w:val="00CE7D11"/>
    <w:rsid w:val="00CF03B4"/>
    <w:rsid w:val="00D008B5"/>
    <w:rsid w:val="00D04662"/>
    <w:rsid w:val="00D04D30"/>
    <w:rsid w:val="00D10DA4"/>
    <w:rsid w:val="00D13447"/>
    <w:rsid w:val="00D17046"/>
    <w:rsid w:val="00D173CA"/>
    <w:rsid w:val="00D2309F"/>
    <w:rsid w:val="00D231B1"/>
    <w:rsid w:val="00D23300"/>
    <w:rsid w:val="00D2333B"/>
    <w:rsid w:val="00D314FC"/>
    <w:rsid w:val="00D40819"/>
    <w:rsid w:val="00D44558"/>
    <w:rsid w:val="00D46435"/>
    <w:rsid w:val="00D471C9"/>
    <w:rsid w:val="00D6023A"/>
    <w:rsid w:val="00D61375"/>
    <w:rsid w:val="00D657DC"/>
    <w:rsid w:val="00D661C8"/>
    <w:rsid w:val="00D70F99"/>
    <w:rsid w:val="00D71E1D"/>
    <w:rsid w:val="00D73AE0"/>
    <w:rsid w:val="00D754AD"/>
    <w:rsid w:val="00D77F75"/>
    <w:rsid w:val="00D804B2"/>
    <w:rsid w:val="00D82028"/>
    <w:rsid w:val="00D829EE"/>
    <w:rsid w:val="00D83FAF"/>
    <w:rsid w:val="00D86F97"/>
    <w:rsid w:val="00D94B82"/>
    <w:rsid w:val="00DA3108"/>
    <w:rsid w:val="00DA6515"/>
    <w:rsid w:val="00DB7C81"/>
    <w:rsid w:val="00DC2AF7"/>
    <w:rsid w:val="00DD24F8"/>
    <w:rsid w:val="00DD6A57"/>
    <w:rsid w:val="00DD78D0"/>
    <w:rsid w:val="00DE322A"/>
    <w:rsid w:val="00DE5AC7"/>
    <w:rsid w:val="00DF60AE"/>
    <w:rsid w:val="00E0345E"/>
    <w:rsid w:val="00E11514"/>
    <w:rsid w:val="00E20712"/>
    <w:rsid w:val="00E21A79"/>
    <w:rsid w:val="00E22528"/>
    <w:rsid w:val="00E23685"/>
    <w:rsid w:val="00E240C9"/>
    <w:rsid w:val="00E33EE2"/>
    <w:rsid w:val="00E365AB"/>
    <w:rsid w:val="00E37FD9"/>
    <w:rsid w:val="00E466AF"/>
    <w:rsid w:val="00E4717E"/>
    <w:rsid w:val="00E47A5E"/>
    <w:rsid w:val="00E5051E"/>
    <w:rsid w:val="00E53F73"/>
    <w:rsid w:val="00E7253D"/>
    <w:rsid w:val="00E750C2"/>
    <w:rsid w:val="00E97EA3"/>
    <w:rsid w:val="00ED59B7"/>
    <w:rsid w:val="00EE3555"/>
    <w:rsid w:val="00EE3AC2"/>
    <w:rsid w:val="00EE40FF"/>
    <w:rsid w:val="00EF0EA2"/>
    <w:rsid w:val="00EF1941"/>
    <w:rsid w:val="00F032DE"/>
    <w:rsid w:val="00F105F0"/>
    <w:rsid w:val="00F11D36"/>
    <w:rsid w:val="00F11DE2"/>
    <w:rsid w:val="00F20654"/>
    <w:rsid w:val="00F22E30"/>
    <w:rsid w:val="00F23EB5"/>
    <w:rsid w:val="00F277C3"/>
    <w:rsid w:val="00F42CFD"/>
    <w:rsid w:val="00F4387E"/>
    <w:rsid w:val="00F44581"/>
    <w:rsid w:val="00F460FC"/>
    <w:rsid w:val="00F55CE4"/>
    <w:rsid w:val="00F561A0"/>
    <w:rsid w:val="00F573E5"/>
    <w:rsid w:val="00F66D8B"/>
    <w:rsid w:val="00F71AF6"/>
    <w:rsid w:val="00F8491F"/>
    <w:rsid w:val="00F853D1"/>
    <w:rsid w:val="00F93FF7"/>
    <w:rsid w:val="00F9607C"/>
    <w:rsid w:val="00F97C10"/>
    <w:rsid w:val="00FA185A"/>
    <w:rsid w:val="00FA78AE"/>
    <w:rsid w:val="00FB69BE"/>
    <w:rsid w:val="00FC1A67"/>
    <w:rsid w:val="00FC377D"/>
    <w:rsid w:val="00FE52F5"/>
    <w:rsid w:val="00FF073E"/>
    <w:rsid w:val="00FF7299"/>
    <w:rsid w:val="0A916CB7"/>
    <w:rsid w:val="0FF5BC24"/>
    <w:rsid w:val="1283563F"/>
    <w:rsid w:val="15A4F6CD"/>
    <w:rsid w:val="1A720CCF"/>
    <w:rsid w:val="1ACC0A00"/>
    <w:rsid w:val="25130D29"/>
    <w:rsid w:val="2E9971FF"/>
    <w:rsid w:val="36509AF1"/>
    <w:rsid w:val="3688C139"/>
    <w:rsid w:val="3A7D0ED7"/>
    <w:rsid w:val="3CB4B128"/>
    <w:rsid w:val="3D916CC0"/>
    <w:rsid w:val="3F6D66F2"/>
    <w:rsid w:val="45441A1A"/>
    <w:rsid w:val="498C09C8"/>
    <w:rsid w:val="4B27DA29"/>
    <w:rsid w:val="509791F4"/>
    <w:rsid w:val="5307B4F4"/>
    <w:rsid w:val="5689DC4B"/>
    <w:rsid w:val="59124B67"/>
    <w:rsid w:val="5C2FFA7E"/>
    <w:rsid w:val="64DA0EE5"/>
    <w:rsid w:val="68228FD2"/>
    <w:rsid w:val="6CA6E274"/>
    <w:rsid w:val="6FF9CC10"/>
    <w:rsid w:val="746C3C7C"/>
    <w:rsid w:val="7DD10D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406C"/>
  <w15:chartTrackingRefBased/>
  <w15:docId w15:val="{E77DBF7B-5F4F-492A-AFB6-5631C9C6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B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94B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94B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6515"/>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264D8E"/>
    <w:pPr>
      <w:ind w:left="720"/>
      <w:contextualSpacing/>
    </w:pPr>
  </w:style>
  <w:style w:type="table" w:styleId="TableGrid">
    <w:name w:val="Table Grid"/>
    <w:basedOn w:val="TableNormal"/>
    <w:uiPriority w:val="39"/>
    <w:rsid w:val="005F1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7F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F75"/>
    <w:rPr>
      <w:sz w:val="20"/>
      <w:szCs w:val="20"/>
    </w:rPr>
  </w:style>
  <w:style w:type="character" w:styleId="FootnoteReference">
    <w:name w:val="footnote reference"/>
    <w:basedOn w:val="DefaultParagraphFont"/>
    <w:uiPriority w:val="99"/>
    <w:semiHidden/>
    <w:unhideWhenUsed/>
    <w:rsid w:val="00D77F75"/>
    <w:rPr>
      <w:vertAlign w:val="superscript"/>
    </w:rPr>
  </w:style>
  <w:style w:type="character" w:styleId="Hyperlink">
    <w:name w:val="Hyperlink"/>
    <w:basedOn w:val="DefaultParagraphFont"/>
    <w:uiPriority w:val="99"/>
    <w:unhideWhenUsed/>
    <w:rsid w:val="00D77F75"/>
    <w:rPr>
      <w:color w:val="0000FF"/>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7517D"/>
    <w:rPr>
      <w:b/>
      <w:bCs/>
    </w:rPr>
  </w:style>
  <w:style w:type="character" w:customStyle="1" w:styleId="CommentSubjectChar">
    <w:name w:val="Comment Subject Char"/>
    <w:basedOn w:val="CommentTextChar"/>
    <w:link w:val="CommentSubject"/>
    <w:uiPriority w:val="99"/>
    <w:semiHidden/>
    <w:rsid w:val="0027517D"/>
    <w:rPr>
      <w:b/>
      <w:bCs/>
      <w:sz w:val="20"/>
      <w:szCs w:val="20"/>
    </w:rPr>
  </w:style>
  <w:style w:type="character" w:styleId="Strong">
    <w:name w:val="Strong"/>
    <w:basedOn w:val="DefaultParagraphFont"/>
    <w:uiPriority w:val="22"/>
    <w:qFormat/>
    <w:rsid w:val="00413093"/>
    <w:rPr>
      <w:b/>
      <w:bCs/>
    </w:rPr>
  </w:style>
  <w:style w:type="character" w:styleId="UnresolvedMention">
    <w:name w:val="Unresolved Mention"/>
    <w:basedOn w:val="DefaultParagraphFont"/>
    <w:uiPriority w:val="99"/>
    <w:semiHidden/>
    <w:unhideWhenUsed/>
    <w:rsid w:val="00494029"/>
    <w:rPr>
      <w:color w:val="605E5C"/>
      <w:shd w:val="clear" w:color="auto" w:fill="E1DFDD"/>
    </w:rPr>
  </w:style>
  <w:style w:type="paragraph" w:customStyle="1" w:styleId="CellTextValue">
    <w:name w:val="CellTextValue"/>
    <w:basedOn w:val="Normal"/>
    <w:link w:val="CellTextValueChar"/>
    <w:qFormat/>
    <w:rsid w:val="00C30F19"/>
    <w:pPr>
      <w:spacing w:after="80" w:line="276" w:lineRule="auto"/>
      <w:jc w:val="both"/>
    </w:pPr>
    <w:rPr>
      <w:rFonts w:ascii="Times New Roman" w:eastAsiaTheme="minorEastAsia" w:hAnsi="Times New Roman" w:cs="Times New Roman"/>
      <w:kern w:val="0"/>
      <w:sz w:val="24"/>
      <w:szCs w:val="24"/>
      <w:lang w:val="en-GB" w:eastAsia="en-GB"/>
      <w14:ligatures w14:val="none"/>
    </w:rPr>
  </w:style>
  <w:style w:type="character" w:customStyle="1" w:styleId="CellTextValueChar">
    <w:name w:val="CellTextValue Char"/>
    <w:basedOn w:val="DefaultParagraphFont"/>
    <w:link w:val="CellTextValue"/>
    <w:rsid w:val="00C30F19"/>
    <w:rPr>
      <w:rFonts w:ascii="Times New Roman" w:eastAsiaTheme="minorEastAsia" w:hAnsi="Times New Roman" w:cs="Times New Roman"/>
      <w:kern w:val="0"/>
      <w:sz w:val="24"/>
      <w:szCs w:val="24"/>
      <w:lang w:val="en-GB" w:eastAsia="en-GB"/>
      <w14:ligatures w14:val="none"/>
    </w:rPr>
  </w:style>
  <w:style w:type="paragraph" w:customStyle="1" w:styleId="CellHeaderTextValue">
    <w:name w:val="CellHeaderTextValue"/>
    <w:basedOn w:val="CellTextValue"/>
    <w:qFormat/>
    <w:rsid w:val="00C30F19"/>
    <w:pPr>
      <w:jc w:val="center"/>
    </w:pPr>
  </w:style>
  <w:style w:type="paragraph" w:customStyle="1" w:styleId="footnote1">
    <w:name w:val="footnote1"/>
    <w:basedOn w:val="Normal"/>
    <w:qFormat/>
    <w:rsid w:val="00C30F19"/>
    <w:pPr>
      <w:spacing w:after="0" w:line="240" w:lineRule="auto"/>
      <w:ind w:left="720" w:hanging="720"/>
      <w:jc w:val="both"/>
    </w:pPr>
    <w:rPr>
      <w:rFonts w:ascii="Times New Roman" w:eastAsiaTheme="minorEastAsia" w:hAnsi="Times New Roman"/>
      <w:kern w:val="0"/>
      <w:sz w:val="20"/>
      <w:lang w:val="en-GB" w:eastAsia="en-GB"/>
      <w14:ligatures w14:val="none"/>
    </w:rPr>
  </w:style>
  <w:style w:type="paragraph" w:customStyle="1" w:styleId="CallIdentifier">
    <w:name w:val="CallIdentifier"/>
    <w:basedOn w:val="Normal"/>
    <w:link w:val="CallIdentifierChar"/>
    <w:qFormat/>
    <w:rsid w:val="00D94B82"/>
    <w:pPr>
      <w:spacing w:after="200" w:line="276" w:lineRule="auto"/>
      <w:jc w:val="right"/>
    </w:pPr>
    <w:rPr>
      <w:rFonts w:ascii="Times New Roman" w:eastAsiaTheme="minorEastAsia" w:hAnsi="Times New Roman" w:cs="Times New Roman"/>
      <w:b/>
      <w:i/>
      <w:kern w:val="0"/>
      <w:sz w:val="24"/>
      <w:szCs w:val="24"/>
      <w:lang w:val="en-GB" w:eastAsia="en-GB"/>
      <w14:ligatures w14:val="none"/>
    </w:rPr>
  </w:style>
  <w:style w:type="character" w:customStyle="1" w:styleId="CallIdentifierChar">
    <w:name w:val="CallIdentifier Char"/>
    <w:basedOn w:val="DefaultParagraphFont"/>
    <w:link w:val="CallIdentifier"/>
    <w:rsid w:val="00D94B82"/>
    <w:rPr>
      <w:rFonts w:ascii="Times New Roman" w:eastAsiaTheme="minorEastAsia" w:hAnsi="Times New Roman" w:cs="Times New Roman"/>
      <w:b/>
      <w:i/>
      <w:kern w:val="0"/>
      <w:sz w:val="24"/>
      <w:szCs w:val="24"/>
      <w:lang w:val="en-GB" w:eastAsia="en-GB"/>
      <w14:ligatures w14:val="none"/>
    </w:rPr>
  </w:style>
  <w:style w:type="paragraph" w:customStyle="1" w:styleId="HeadingThree">
    <w:name w:val="HeadingThree"/>
    <w:basedOn w:val="Heading3"/>
    <w:next w:val="Normal"/>
    <w:link w:val="HeadingThreeChar"/>
    <w:qFormat/>
    <w:rsid w:val="00D94B82"/>
    <w:pPr>
      <w:spacing w:before="240" w:after="240" w:line="276" w:lineRule="auto"/>
      <w:jc w:val="both"/>
    </w:pPr>
    <w:rPr>
      <w:rFonts w:ascii="Times New Roman" w:hAnsi="Times New Roman" w:cs="Times New Roman"/>
      <w:b/>
      <w:bCs/>
      <w:kern w:val="0"/>
      <w:szCs w:val="28"/>
      <w:lang w:val="en-GB" w:eastAsia="en-GB"/>
      <w14:ligatures w14:val="none"/>
    </w:rPr>
  </w:style>
  <w:style w:type="character" w:customStyle="1" w:styleId="HeadingThreeChar">
    <w:name w:val="HeadingThree Char"/>
    <w:basedOn w:val="Heading3Char"/>
    <w:link w:val="HeadingThree"/>
    <w:rsid w:val="00D94B82"/>
    <w:rPr>
      <w:rFonts w:ascii="Times New Roman" w:eastAsiaTheme="majorEastAsia" w:hAnsi="Times New Roman" w:cs="Times New Roman"/>
      <w:b/>
      <w:bCs/>
      <w:color w:val="1F3763" w:themeColor="accent1" w:themeShade="7F"/>
      <w:kern w:val="0"/>
      <w:sz w:val="24"/>
      <w:szCs w:val="28"/>
      <w:lang w:val="en-GB" w:eastAsia="en-GB"/>
      <w14:ligatures w14:val="none"/>
    </w:rPr>
  </w:style>
  <w:style w:type="paragraph" w:customStyle="1" w:styleId="HeadingOne">
    <w:name w:val="HeadingOne"/>
    <w:basedOn w:val="Heading1"/>
    <w:next w:val="Normal"/>
    <w:qFormat/>
    <w:rsid w:val="00D94B82"/>
    <w:pPr>
      <w:spacing w:before="480" w:after="200" w:line="276" w:lineRule="auto"/>
      <w:jc w:val="both"/>
    </w:pPr>
    <w:rPr>
      <w:rFonts w:ascii="Times New Roman" w:hAnsi="Times New Roman" w:cs="Times New Roman"/>
      <w:b/>
      <w:bCs/>
      <w:color w:val="auto"/>
      <w:kern w:val="0"/>
      <w:sz w:val="28"/>
      <w:lang w:val="en-GB" w:eastAsia="en-GB"/>
      <w14:ligatures w14:val="none"/>
    </w:rPr>
  </w:style>
  <w:style w:type="paragraph" w:customStyle="1" w:styleId="HeadingTwo">
    <w:name w:val="HeadingTwo"/>
    <w:basedOn w:val="Heading2"/>
    <w:next w:val="Normal"/>
    <w:qFormat/>
    <w:rsid w:val="00D94B82"/>
    <w:pPr>
      <w:spacing w:before="200" w:after="200" w:line="276" w:lineRule="auto"/>
      <w:jc w:val="both"/>
    </w:pPr>
    <w:rPr>
      <w:rFonts w:ascii="Times New Roman" w:hAnsi="Times New Roman" w:cs="Times New Roman"/>
      <w:b/>
      <w:bCs/>
      <w:color w:val="auto"/>
      <w:kern w:val="0"/>
      <w:sz w:val="24"/>
      <w:szCs w:val="28"/>
      <w:lang w:val="fr-BE" w:eastAsia="en-GB"/>
      <w14:ligatures w14:val="none"/>
    </w:rPr>
  </w:style>
  <w:style w:type="paragraph" w:customStyle="1" w:styleId="footnote2">
    <w:name w:val="footnote2"/>
    <w:basedOn w:val="footnote1"/>
    <w:qFormat/>
    <w:rsid w:val="00D94B82"/>
    <w:pPr>
      <w:ind w:firstLine="0"/>
    </w:pPr>
  </w:style>
  <w:style w:type="character" w:customStyle="1" w:styleId="Heading3Char">
    <w:name w:val="Heading 3 Char"/>
    <w:basedOn w:val="DefaultParagraphFont"/>
    <w:link w:val="Heading3"/>
    <w:uiPriority w:val="9"/>
    <w:semiHidden/>
    <w:rsid w:val="00D94B82"/>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D94B8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94B8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91B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1B39"/>
  </w:style>
  <w:style w:type="paragraph" w:styleId="Footer">
    <w:name w:val="footer"/>
    <w:basedOn w:val="Normal"/>
    <w:link w:val="FooterChar"/>
    <w:uiPriority w:val="99"/>
    <w:unhideWhenUsed/>
    <w:rsid w:val="00691B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1B39"/>
  </w:style>
  <w:style w:type="paragraph" w:styleId="Revision">
    <w:name w:val="Revision"/>
    <w:hidden/>
    <w:uiPriority w:val="99"/>
    <w:semiHidden/>
    <w:rsid w:val="00C733F8"/>
    <w:pPr>
      <w:spacing w:after="0" w:line="240" w:lineRule="auto"/>
    </w:pPr>
  </w:style>
  <w:style w:type="paragraph" w:styleId="BalloonText">
    <w:name w:val="Balloon Text"/>
    <w:basedOn w:val="Normal"/>
    <w:link w:val="BalloonTextChar"/>
    <w:uiPriority w:val="99"/>
    <w:semiHidden/>
    <w:unhideWhenUsed/>
    <w:rsid w:val="001C2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788">
      <w:bodyDiv w:val="1"/>
      <w:marLeft w:val="0"/>
      <w:marRight w:val="0"/>
      <w:marTop w:val="0"/>
      <w:marBottom w:val="0"/>
      <w:divBdr>
        <w:top w:val="none" w:sz="0" w:space="0" w:color="auto"/>
        <w:left w:val="none" w:sz="0" w:space="0" w:color="auto"/>
        <w:bottom w:val="none" w:sz="0" w:space="0" w:color="auto"/>
        <w:right w:val="none" w:sz="0" w:space="0" w:color="auto"/>
      </w:divBdr>
    </w:div>
    <w:div w:id="109400025">
      <w:bodyDiv w:val="1"/>
      <w:marLeft w:val="0"/>
      <w:marRight w:val="0"/>
      <w:marTop w:val="0"/>
      <w:marBottom w:val="0"/>
      <w:divBdr>
        <w:top w:val="none" w:sz="0" w:space="0" w:color="auto"/>
        <w:left w:val="none" w:sz="0" w:space="0" w:color="auto"/>
        <w:bottom w:val="none" w:sz="0" w:space="0" w:color="auto"/>
        <w:right w:val="none" w:sz="0" w:space="0" w:color="auto"/>
      </w:divBdr>
    </w:div>
    <w:div w:id="126167907">
      <w:bodyDiv w:val="1"/>
      <w:marLeft w:val="0"/>
      <w:marRight w:val="0"/>
      <w:marTop w:val="0"/>
      <w:marBottom w:val="0"/>
      <w:divBdr>
        <w:top w:val="none" w:sz="0" w:space="0" w:color="auto"/>
        <w:left w:val="none" w:sz="0" w:space="0" w:color="auto"/>
        <w:bottom w:val="none" w:sz="0" w:space="0" w:color="auto"/>
        <w:right w:val="none" w:sz="0" w:space="0" w:color="auto"/>
      </w:divBdr>
    </w:div>
    <w:div w:id="371998376">
      <w:bodyDiv w:val="1"/>
      <w:marLeft w:val="0"/>
      <w:marRight w:val="0"/>
      <w:marTop w:val="0"/>
      <w:marBottom w:val="0"/>
      <w:divBdr>
        <w:top w:val="none" w:sz="0" w:space="0" w:color="auto"/>
        <w:left w:val="none" w:sz="0" w:space="0" w:color="auto"/>
        <w:bottom w:val="none" w:sz="0" w:space="0" w:color="auto"/>
        <w:right w:val="none" w:sz="0" w:space="0" w:color="auto"/>
      </w:divBdr>
    </w:div>
    <w:div w:id="424230665">
      <w:bodyDiv w:val="1"/>
      <w:marLeft w:val="0"/>
      <w:marRight w:val="0"/>
      <w:marTop w:val="0"/>
      <w:marBottom w:val="0"/>
      <w:divBdr>
        <w:top w:val="none" w:sz="0" w:space="0" w:color="auto"/>
        <w:left w:val="none" w:sz="0" w:space="0" w:color="auto"/>
        <w:bottom w:val="none" w:sz="0" w:space="0" w:color="auto"/>
        <w:right w:val="none" w:sz="0" w:space="0" w:color="auto"/>
      </w:divBdr>
    </w:div>
    <w:div w:id="446974300">
      <w:bodyDiv w:val="1"/>
      <w:marLeft w:val="0"/>
      <w:marRight w:val="0"/>
      <w:marTop w:val="0"/>
      <w:marBottom w:val="0"/>
      <w:divBdr>
        <w:top w:val="none" w:sz="0" w:space="0" w:color="auto"/>
        <w:left w:val="none" w:sz="0" w:space="0" w:color="auto"/>
        <w:bottom w:val="none" w:sz="0" w:space="0" w:color="auto"/>
        <w:right w:val="none" w:sz="0" w:space="0" w:color="auto"/>
      </w:divBdr>
    </w:div>
    <w:div w:id="456066918">
      <w:bodyDiv w:val="1"/>
      <w:marLeft w:val="0"/>
      <w:marRight w:val="0"/>
      <w:marTop w:val="0"/>
      <w:marBottom w:val="0"/>
      <w:divBdr>
        <w:top w:val="none" w:sz="0" w:space="0" w:color="auto"/>
        <w:left w:val="none" w:sz="0" w:space="0" w:color="auto"/>
        <w:bottom w:val="none" w:sz="0" w:space="0" w:color="auto"/>
        <w:right w:val="none" w:sz="0" w:space="0" w:color="auto"/>
      </w:divBdr>
    </w:div>
    <w:div w:id="456529896">
      <w:bodyDiv w:val="1"/>
      <w:marLeft w:val="0"/>
      <w:marRight w:val="0"/>
      <w:marTop w:val="0"/>
      <w:marBottom w:val="0"/>
      <w:divBdr>
        <w:top w:val="none" w:sz="0" w:space="0" w:color="auto"/>
        <w:left w:val="none" w:sz="0" w:space="0" w:color="auto"/>
        <w:bottom w:val="none" w:sz="0" w:space="0" w:color="auto"/>
        <w:right w:val="none" w:sz="0" w:space="0" w:color="auto"/>
      </w:divBdr>
    </w:div>
    <w:div w:id="461776575">
      <w:bodyDiv w:val="1"/>
      <w:marLeft w:val="0"/>
      <w:marRight w:val="0"/>
      <w:marTop w:val="0"/>
      <w:marBottom w:val="0"/>
      <w:divBdr>
        <w:top w:val="none" w:sz="0" w:space="0" w:color="auto"/>
        <w:left w:val="none" w:sz="0" w:space="0" w:color="auto"/>
        <w:bottom w:val="none" w:sz="0" w:space="0" w:color="auto"/>
        <w:right w:val="none" w:sz="0" w:space="0" w:color="auto"/>
      </w:divBdr>
    </w:div>
    <w:div w:id="501239857">
      <w:bodyDiv w:val="1"/>
      <w:marLeft w:val="0"/>
      <w:marRight w:val="0"/>
      <w:marTop w:val="0"/>
      <w:marBottom w:val="0"/>
      <w:divBdr>
        <w:top w:val="none" w:sz="0" w:space="0" w:color="auto"/>
        <w:left w:val="none" w:sz="0" w:space="0" w:color="auto"/>
        <w:bottom w:val="none" w:sz="0" w:space="0" w:color="auto"/>
        <w:right w:val="none" w:sz="0" w:space="0" w:color="auto"/>
      </w:divBdr>
    </w:div>
    <w:div w:id="503592985">
      <w:bodyDiv w:val="1"/>
      <w:marLeft w:val="0"/>
      <w:marRight w:val="0"/>
      <w:marTop w:val="0"/>
      <w:marBottom w:val="0"/>
      <w:divBdr>
        <w:top w:val="none" w:sz="0" w:space="0" w:color="auto"/>
        <w:left w:val="none" w:sz="0" w:space="0" w:color="auto"/>
        <w:bottom w:val="none" w:sz="0" w:space="0" w:color="auto"/>
        <w:right w:val="none" w:sz="0" w:space="0" w:color="auto"/>
      </w:divBdr>
    </w:div>
    <w:div w:id="529148328">
      <w:bodyDiv w:val="1"/>
      <w:marLeft w:val="0"/>
      <w:marRight w:val="0"/>
      <w:marTop w:val="0"/>
      <w:marBottom w:val="0"/>
      <w:divBdr>
        <w:top w:val="none" w:sz="0" w:space="0" w:color="auto"/>
        <w:left w:val="none" w:sz="0" w:space="0" w:color="auto"/>
        <w:bottom w:val="none" w:sz="0" w:space="0" w:color="auto"/>
        <w:right w:val="none" w:sz="0" w:space="0" w:color="auto"/>
      </w:divBdr>
    </w:div>
    <w:div w:id="544298981">
      <w:bodyDiv w:val="1"/>
      <w:marLeft w:val="0"/>
      <w:marRight w:val="0"/>
      <w:marTop w:val="0"/>
      <w:marBottom w:val="0"/>
      <w:divBdr>
        <w:top w:val="none" w:sz="0" w:space="0" w:color="auto"/>
        <w:left w:val="none" w:sz="0" w:space="0" w:color="auto"/>
        <w:bottom w:val="none" w:sz="0" w:space="0" w:color="auto"/>
        <w:right w:val="none" w:sz="0" w:space="0" w:color="auto"/>
      </w:divBdr>
      <w:divsChild>
        <w:div w:id="436800647">
          <w:marLeft w:val="0"/>
          <w:marRight w:val="0"/>
          <w:marTop w:val="0"/>
          <w:marBottom w:val="0"/>
          <w:divBdr>
            <w:top w:val="none" w:sz="0" w:space="0" w:color="auto"/>
            <w:left w:val="none" w:sz="0" w:space="0" w:color="auto"/>
            <w:bottom w:val="none" w:sz="0" w:space="0" w:color="auto"/>
            <w:right w:val="none" w:sz="0" w:space="0" w:color="auto"/>
          </w:divBdr>
          <w:divsChild>
            <w:div w:id="1810588813">
              <w:marLeft w:val="0"/>
              <w:marRight w:val="0"/>
              <w:marTop w:val="0"/>
              <w:marBottom w:val="0"/>
              <w:divBdr>
                <w:top w:val="none" w:sz="0" w:space="0" w:color="auto"/>
                <w:left w:val="none" w:sz="0" w:space="0" w:color="auto"/>
                <w:bottom w:val="none" w:sz="0" w:space="0" w:color="auto"/>
                <w:right w:val="none" w:sz="0" w:space="0" w:color="auto"/>
              </w:divBdr>
              <w:divsChild>
                <w:div w:id="2008822033">
                  <w:marLeft w:val="0"/>
                  <w:marRight w:val="0"/>
                  <w:marTop w:val="0"/>
                  <w:marBottom w:val="0"/>
                  <w:divBdr>
                    <w:top w:val="none" w:sz="0" w:space="0" w:color="auto"/>
                    <w:left w:val="none" w:sz="0" w:space="0" w:color="auto"/>
                    <w:bottom w:val="none" w:sz="0" w:space="0" w:color="auto"/>
                    <w:right w:val="none" w:sz="0" w:space="0" w:color="auto"/>
                  </w:divBdr>
                  <w:divsChild>
                    <w:div w:id="48770765">
                      <w:marLeft w:val="0"/>
                      <w:marRight w:val="0"/>
                      <w:marTop w:val="0"/>
                      <w:marBottom w:val="0"/>
                      <w:divBdr>
                        <w:top w:val="none" w:sz="0" w:space="0" w:color="auto"/>
                        <w:left w:val="none" w:sz="0" w:space="0" w:color="auto"/>
                        <w:bottom w:val="none" w:sz="0" w:space="0" w:color="auto"/>
                        <w:right w:val="none" w:sz="0" w:space="0" w:color="auto"/>
                      </w:divBdr>
                      <w:divsChild>
                        <w:div w:id="1005668978">
                          <w:marLeft w:val="0"/>
                          <w:marRight w:val="0"/>
                          <w:marTop w:val="0"/>
                          <w:marBottom w:val="0"/>
                          <w:divBdr>
                            <w:top w:val="none" w:sz="0" w:space="0" w:color="auto"/>
                            <w:left w:val="none" w:sz="0" w:space="0" w:color="auto"/>
                            <w:bottom w:val="none" w:sz="0" w:space="0" w:color="auto"/>
                            <w:right w:val="none" w:sz="0" w:space="0" w:color="auto"/>
                          </w:divBdr>
                          <w:divsChild>
                            <w:div w:id="6006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130974">
          <w:marLeft w:val="0"/>
          <w:marRight w:val="0"/>
          <w:marTop w:val="0"/>
          <w:marBottom w:val="0"/>
          <w:divBdr>
            <w:top w:val="none" w:sz="0" w:space="0" w:color="auto"/>
            <w:left w:val="none" w:sz="0" w:space="0" w:color="auto"/>
            <w:bottom w:val="none" w:sz="0" w:space="0" w:color="auto"/>
            <w:right w:val="none" w:sz="0" w:space="0" w:color="auto"/>
          </w:divBdr>
          <w:divsChild>
            <w:div w:id="33310185">
              <w:marLeft w:val="0"/>
              <w:marRight w:val="0"/>
              <w:marTop w:val="0"/>
              <w:marBottom w:val="0"/>
              <w:divBdr>
                <w:top w:val="none" w:sz="0" w:space="0" w:color="auto"/>
                <w:left w:val="none" w:sz="0" w:space="0" w:color="auto"/>
                <w:bottom w:val="none" w:sz="0" w:space="0" w:color="auto"/>
                <w:right w:val="none" w:sz="0" w:space="0" w:color="auto"/>
              </w:divBdr>
              <w:divsChild>
                <w:div w:id="834422852">
                  <w:marLeft w:val="0"/>
                  <w:marRight w:val="0"/>
                  <w:marTop w:val="0"/>
                  <w:marBottom w:val="0"/>
                  <w:divBdr>
                    <w:top w:val="none" w:sz="0" w:space="0" w:color="auto"/>
                    <w:left w:val="none" w:sz="0" w:space="0" w:color="auto"/>
                    <w:bottom w:val="none" w:sz="0" w:space="0" w:color="auto"/>
                    <w:right w:val="none" w:sz="0" w:space="0" w:color="auto"/>
                  </w:divBdr>
                  <w:divsChild>
                    <w:div w:id="1783112411">
                      <w:marLeft w:val="0"/>
                      <w:marRight w:val="0"/>
                      <w:marTop w:val="0"/>
                      <w:marBottom w:val="0"/>
                      <w:divBdr>
                        <w:top w:val="none" w:sz="0" w:space="0" w:color="auto"/>
                        <w:left w:val="none" w:sz="0" w:space="0" w:color="auto"/>
                        <w:bottom w:val="none" w:sz="0" w:space="0" w:color="auto"/>
                        <w:right w:val="none" w:sz="0" w:space="0" w:color="auto"/>
                      </w:divBdr>
                      <w:divsChild>
                        <w:div w:id="66003196">
                          <w:marLeft w:val="0"/>
                          <w:marRight w:val="0"/>
                          <w:marTop w:val="0"/>
                          <w:marBottom w:val="0"/>
                          <w:divBdr>
                            <w:top w:val="none" w:sz="0" w:space="0" w:color="auto"/>
                            <w:left w:val="none" w:sz="0" w:space="0" w:color="auto"/>
                            <w:bottom w:val="none" w:sz="0" w:space="0" w:color="auto"/>
                            <w:right w:val="none" w:sz="0" w:space="0" w:color="auto"/>
                          </w:divBdr>
                          <w:divsChild>
                            <w:div w:id="13396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971190">
      <w:bodyDiv w:val="1"/>
      <w:marLeft w:val="0"/>
      <w:marRight w:val="0"/>
      <w:marTop w:val="0"/>
      <w:marBottom w:val="0"/>
      <w:divBdr>
        <w:top w:val="none" w:sz="0" w:space="0" w:color="auto"/>
        <w:left w:val="none" w:sz="0" w:space="0" w:color="auto"/>
        <w:bottom w:val="none" w:sz="0" w:space="0" w:color="auto"/>
        <w:right w:val="none" w:sz="0" w:space="0" w:color="auto"/>
      </w:divBdr>
    </w:div>
    <w:div w:id="790438492">
      <w:bodyDiv w:val="1"/>
      <w:marLeft w:val="0"/>
      <w:marRight w:val="0"/>
      <w:marTop w:val="0"/>
      <w:marBottom w:val="0"/>
      <w:divBdr>
        <w:top w:val="none" w:sz="0" w:space="0" w:color="auto"/>
        <w:left w:val="none" w:sz="0" w:space="0" w:color="auto"/>
        <w:bottom w:val="none" w:sz="0" w:space="0" w:color="auto"/>
        <w:right w:val="none" w:sz="0" w:space="0" w:color="auto"/>
      </w:divBdr>
    </w:div>
    <w:div w:id="864489935">
      <w:bodyDiv w:val="1"/>
      <w:marLeft w:val="0"/>
      <w:marRight w:val="0"/>
      <w:marTop w:val="0"/>
      <w:marBottom w:val="0"/>
      <w:divBdr>
        <w:top w:val="none" w:sz="0" w:space="0" w:color="auto"/>
        <w:left w:val="none" w:sz="0" w:space="0" w:color="auto"/>
        <w:bottom w:val="none" w:sz="0" w:space="0" w:color="auto"/>
        <w:right w:val="none" w:sz="0" w:space="0" w:color="auto"/>
      </w:divBdr>
    </w:div>
    <w:div w:id="866794187">
      <w:bodyDiv w:val="1"/>
      <w:marLeft w:val="0"/>
      <w:marRight w:val="0"/>
      <w:marTop w:val="0"/>
      <w:marBottom w:val="0"/>
      <w:divBdr>
        <w:top w:val="none" w:sz="0" w:space="0" w:color="auto"/>
        <w:left w:val="none" w:sz="0" w:space="0" w:color="auto"/>
        <w:bottom w:val="none" w:sz="0" w:space="0" w:color="auto"/>
        <w:right w:val="none" w:sz="0" w:space="0" w:color="auto"/>
      </w:divBdr>
    </w:div>
    <w:div w:id="928738290">
      <w:bodyDiv w:val="1"/>
      <w:marLeft w:val="0"/>
      <w:marRight w:val="0"/>
      <w:marTop w:val="0"/>
      <w:marBottom w:val="0"/>
      <w:divBdr>
        <w:top w:val="none" w:sz="0" w:space="0" w:color="auto"/>
        <w:left w:val="none" w:sz="0" w:space="0" w:color="auto"/>
        <w:bottom w:val="none" w:sz="0" w:space="0" w:color="auto"/>
        <w:right w:val="none" w:sz="0" w:space="0" w:color="auto"/>
      </w:divBdr>
    </w:div>
    <w:div w:id="985740560">
      <w:bodyDiv w:val="1"/>
      <w:marLeft w:val="0"/>
      <w:marRight w:val="0"/>
      <w:marTop w:val="0"/>
      <w:marBottom w:val="0"/>
      <w:divBdr>
        <w:top w:val="none" w:sz="0" w:space="0" w:color="auto"/>
        <w:left w:val="none" w:sz="0" w:space="0" w:color="auto"/>
        <w:bottom w:val="none" w:sz="0" w:space="0" w:color="auto"/>
        <w:right w:val="none" w:sz="0" w:space="0" w:color="auto"/>
      </w:divBdr>
    </w:div>
    <w:div w:id="1006325607">
      <w:bodyDiv w:val="1"/>
      <w:marLeft w:val="0"/>
      <w:marRight w:val="0"/>
      <w:marTop w:val="0"/>
      <w:marBottom w:val="0"/>
      <w:divBdr>
        <w:top w:val="none" w:sz="0" w:space="0" w:color="auto"/>
        <w:left w:val="none" w:sz="0" w:space="0" w:color="auto"/>
        <w:bottom w:val="none" w:sz="0" w:space="0" w:color="auto"/>
        <w:right w:val="none" w:sz="0" w:space="0" w:color="auto"/>
      </w:divBdr>
    </w:div>
    <w:div w:id="1045718119">
      <w:bodyDiv w:val="1"/>
      <w:marLeft w:val="0"/>
      <w:marRight w:val="0"/>
      <w:marTop w:val="0"/>
      <w:marBottom w:val="0"/>
      <w:divBdr>
        <w:top w:val="none" w:sz="0" w:space="0" w:color="auto"/>
        <w:left w:val="none" w:sz="0" w:space="0" w:color="auto"/>
        <w:bottom w:val="none" w:sz="0" w:space="0" w:color="auto"/>
        <w:right w:val="none" w:sz="0" w:space="0" w:color="auto"/>
      </w:divBdr>
    </w:div>
    <w:div w:id="1076366160">
      <w:bodyDiv w:val="1"/>
      <w:marLeft w:val="0"/>
      <w:marRight w:val="0"/>
      <w:marTop w:val="0"/>
      <w:marBottom w:val="0"/>
      <w:divBdr>
        <w:top w:val="none" w:sz="0" w:space="0" w:color="auto"/>
        <w:left w:val="none" w:sz="0" w:space="0" w:color="auto"/>
        <w:bottom w:val="none" w:sz="0" w:space="0" w:color="auto"/>
        <w:right w:val="none" w:sz="0" w:space="0" w:color="auto"/>
      </w:divBdr>
    </w:div>
    <w:div w:id="1077051170">
      <w:bodyDiv w:val="1"/>
      <w:marLeft w:val="0"/>
      <w:marRight w:val="0"/>
      <w:marTop w:val="0"/>
      <w:marBottom w:val="0"/>
      <w:divBdr>
        <w:top w:val="none" w:sz="0" w:space="0" w:color="auto"/>
        <w:left w:val="none" w:sz="0" w:space="0" w:color="auto"/>
        <w:bottom w:val="none" w:sz="0" w:space="0" w:color="auto"/>
        <w:right w:val="none" w:sz="0" w:space="0" w:color="auto"/>
      </w:divBdr>
    </w:div>
    <w:div w:id="1098329404">
      <w:bodyDiv w:val="1"/>
      <w:marLeft w:val="0"/>
      <w:marRight w:val="0"/>
      <w:marTop w:val="0"/>
      <w:marBottom w:val="0"/>
      <w:divBdr>
        <w:top w:val="none" w:sz="0" w:space="0" w:color="auto"/>
        <w:left w:val="none" w:sz="0" w:space="0" w:color="auto"/>
        <w:bottom w:val="none" w:sz="0" w:space="0" w:color="auto"/>
        <w:right w:val="none" w:sz="0" w:space="0" w:color="auto"/>
      </w:divBdr>
    </w:div>
    <w:div w:id="1191532910">
      <w:bodyDiv w:val="1"/>
      <w:marLeft w:val="0"/>
      <w:marRight w:val="0"/>
      <w:marTop w:val="0"/>
      <w:marBottom w:val="0"/>
      <w:divBdr>
        <w:top w:val="none" w:sz="0" w:space="0" w:color="auto"/>
        <w:left w:val="none" w:sz="0" w:space="0" w:color="auto"/>
        <w:bottom w:val="none" w:sz="0" w:space="0" w:color="auto"/>
        <w:right w:val="none" w:sz="0" w:space="0" w:color="auto"/>
      </w:divBdr>
    </w:div>
    <w:div w:id="1273903644">
      <w:bodyDiv w:val="1"/>
      <w:marLeft w:val="0"/>
      <w:marRight w:val="0"/>
      <w:marTop w:val="0"/>
      <w:marBottom w:val="0"/>
      <w:divBdr>
        <w:top w:val="none" w:sz="0" w:space="0" w:color="auto"/>
        <w:left w:val="none" w:sz="0" w:space="0" w:color="auto"/>
        <w:bottom w:val="none" w:sz="0" w:space="0" w:color="auto"/>
        <w:right w:val="none" w:sz="0" w:space="0" w:color="auto"/>
      </w:divBdr>
    </w:div>
    <w:div w:id="1342471981">
      <w:bodyDiv w:val="1"/>
      <w:marLeft w:val="0"/>
      <w:marRight w:val="0"/>
      <w:marTop w:val="0"/>
      <w:marBottom w:val="0"/>
      <w:divBdr>
        <w:top w:val="none" w:sz="0" w:space="0" w:color="auto"/>
        <w:left w:val="none" w:sz="0" w:space="0" w:color="auto"/>
        <w:bottom w:val="none" w:sz="0" w:space="0" w:color="auto"/>
        <w:right w:val="none" w:sz="0" w:space="0" w:color="auto"/>
      </w:divBdr>
    </w:div>
    <w:div w:id="1344014657">
      <w:bodyDiv w:val="1"/>
      <w:marLeft w:val="0"/>
      <w:marRight w:val="0"/>
      <w:marTop w:val="0"/>
      <w:marBottom w:val="0"/>
      <w:divBdr>
        <w:top w:val="none" w:sz="0" w:space="0" w:color="auto"/>
        <w:left w:val="none" w:sz="0" w:space="0" w:color="auto"/>
        <w:bottom w:val="none" w:sz="0" w:space="0" w:color="auto"/>
        <w:right w:val="none" w:sz="0" w:space="0" w:color="auto"/>
      </w:divBdr>
    </w:div>
    <w:div w:id="1432430485">
      <w:bodyDiv w:val="1"/>
      <w:marLeft w:val="0"/>
      <w:marRight w:val="0"/>
      <w:marTop w:val="0"/>
      <w:marBottom w:val="0"/>
      <w:divBdr>
        <w:top w:val="none" w:sz="0" w:space="0" w:color="auto"/>
        <w:left w:val="none" w:sz="0" w:space="0" w:color="auto"/>
        <w:bottom w:val="none" w:sz="0" w:space="0" w:color="auto"/>
        <w:right w:val="none" w:sz="0" w:space="0" w:color="auto"/>
      </w:divBdr>
    </w:div>
    <w:div w:id="1506899178">
      <w:bodyDiv w:val="1"/>
      <w:marLeft w:val="0"/>
      <w:marRight w:val="0"/>
      <w:marTop w:val="0"/>
      <w:marBottom w:val="0"/>
      <w:divBdr>
        <w:top w:val="none" w:sz="0" w:space="0" w:color="auto"/>
        <w:left w:val="none" w:sz="0" w:space="0" w:color="auto"/>
        <w:bottom w:val="none" w:sz="0" w:space="0" w:color="auto"/>
        <w:right w:val="none" w:sz="0" w:space="0" w:color="auto"/>
      </w:divBdr>
    </w:div>
    <w:div w:id="1602646076">
      <w:bodyDiv w:val="1"/>
      <w:marLeft w:val="0"/>
      <w:marRight w:val="0"/>
      <w:marTop w:val="0"/>
      <w:marBottom w:val="0"/>
      <w:divBdr>
        <w:top w:val="none" w:sz="0" w:space="0" w:color="auto"/>
        <w:left w:val="none" w:sz="0" w:space="0" w:color="auto"/>
        <w:bottom w:val="none" w:sz="0" w:space="0" w:color="auto"/>
        <w:right w:val="none" w:sz="0" w:space="0" w:color="auto"/>
      </w:divBdr>
    </w:div>
    <w:div w:id="1709528789">
      <w:bodyDiv w:val="1"/>
      <w:marLeft w:val="0"/>
      <w:marRight w:val="0"/>
      <w:marTop w:val="0"/>
      <w:marBottom w:val="0"/>
      <w:divBdr>
        <w:top w:val="none" w:sz="0" w:space="0" w:color="auto"/>
        <w:left w:val="none" w:sz="0" w:space="0" w:color="auto"/>
        <w:bottom w:val="none" w:sz="0" w:space="0" w:color="auto"/>
        <w:right w:val="none" w:sz="0" w:space="0" w:color="auto"/>
      </w:divBdr>
    </w:div>
    <w:div w:id="1719934079">
      <w:bodyDiv w:val="1"/>
      <w:marLeft w:val="0"/>
      <w:marRight w:val="0"/>
      <w:marTop w:val="0"/>
      <w:marBottom w:val="0"/>
      <w:divBdr>
        <w:top w:val="none" w:sz="0" w:space="0" w:color="auto"/>
        <w:left w:val="none" w:sz="0" w:space="0" w:color="auto"/>
        <w:bottom w:val="none" w:sz="0" w:space="0" w:color="auto"/>
        <w:right w:val="none" w:sz="0" w:space="0" w:color="auto"/>
      </w:divBdr>
    </w:div>
    <w:div w:id="1752387079">
      <w:bodyDiv w:val="1"/>
      <w:marLeft w:val="0"/>
      <w:marRight w:val="0"/>
      <w:marTop w:val="0"/>
      <w:marBottom w:val="0"/>
      <w:divBdr>
        <w:top w:val="none" w:sz="0" w:space="0" w:color="auto"/>
        <w:left w:val="none" w:sz="0" w:space="0" w:color="auto"/>
        <w:bottom w:val="none" w:sz="0" w:space="0" w:color="auto"/>
        <w:right w:val="none" w:sz="0" w:space="0" w:color="auto"/>
      </w:divBdr>
    </w:div>
    <w:div w:id="1852722188">
      <w:bodyDiv w:val="1"/>
      <w:marLeft w:val="0"/>
      <w:marRight w:val="0"/>
      <w:marTop w:val="0"/>
      <w:marBottom w:val="0"/>
      <w:divBdr>
        <w:top w:val="none" w:sz="0" w:space="0" w:color="auto"/>
        <w:left w:val="none" w:sz="0" w:space="0" w:color="auto"/>
        <w:bottom w:val="none" w:sz="0" w:space="0" w:color="auto"/>
        <w:right w:val="none" w:sz="0" w:space="0" w:color="auto"/>
      </w:divBdr>
    </w:div>
    <w:div w:id="1915240819">
      <w:bodyDiv w:val="1"/>
      <w:marLeft w:val="0"/>
      <w:marRight w:val="0"/>
      <w:marTop w:val="0"/>
      <w:marBottom w:val="0"/>
      <w:divBdr>
        <w:top w:val="none" w:sz="0" w:space="0" w:color="auto"/>
        <w:left w:val="none" w:sz="0" w:space="0" w:color="auto"/>
        <w:bottom w:val="none" w:sz="0" w:space="0" w:color="auto"/>
        <w:right w:val="none" w:sz="0" w:space="0" w:color="auto"/>
      </w:divBdr>
    </w:div>
    <w:div w:id="1915554328">
      <w:bodyDiv w:val="1"/>
      <w:marLeft w:val="0"/>
      <w:marRight w:val="0"/>
      <w:marTop w:val="0"/>
      <w:marBottom w:val="0"/>
      <w:divBdr>
        <w:top w:val="none" w:sz="0" w:space="0" w:color="auto"/>
        <w:left w:val="none" w:sz="0" w:space="0" w:color="auto"/>
        <w:bottom w:val="none" w:sz="0" w:space="0" w:color="auto"/>
        <w:right w:val="none" w:sz="0" w:space="0" w:color="auto"/>
      </w:divBdr>
    </w:div>
    <w:div w:id="2045981885">
      <w:bodyDiv w:val="1"/>
      <w:marLeft w:val="0"/>
      <w:marRight w:val="0"/>
      <w:marTop w:val="0"/>
      <w:marBottom w:val="0"/>
      <w:divBdr>
        <w:top w:val="none" w:sz="0" w:space="0" w:color="auto"/>
        <w:left w:val="none" w:sz="0" w:space="0" w:color="auto"/>
        <w:bottom w:val="none" w:sz="0" w:space="0" w:color="auto"/>
        <w:right w:val="none" w:sz="0" w:space="0" w:color="auto"/>
      </w:divBdr>
    </w:div>
    <w:div w:id="213335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der.pajusalu@ut.ee"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en/ip_21_342" TargetMode="External"/><Relationship Id="rId2" Type="http://schemas.openxmlformats.org/officeDocument/2006/relationships/hyperlink" Target="https://research-and-innovation.ec.europa.eu/funding/funding-opportunities/funding-programmes-and-open-calls/horizon-europe/eu-missions-horizon-europe/eu-mission-cancer_en" TargetMode="External"/><Relationship Id="rId1" Type="http://schemas.openxmlformats.org/officeDocument/2006/relationships/hyperlink" Target="https://www.tai.ee/sites/default/files/2021-05/V%C3%A4hit%C3%B5rje_tegevuskava_2021%E2%80%932030.pdf" TargetMode="External"/><Relationship Id="rId4" Type="http://schemas.openxmlformats.org/officeDocument/2006/relationships/hyperlink" Target="https://ut.ee/sites/default/files/2022-01/kehtib_alates_01_09_2020_tartu_ulikooli_pohikiri.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0a58e6-4771-4b3b-a8a5-893ac1e379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DA9195B7975846A40663031857A52D" ma:contentTypeVersion="12" ma:contentTypeDescription="Loo uus dokument" ma:contentTypeScope="" ma:versionID="a16a352d06e501876a1e31bfd593705e">
  <xsd:schema xmlns:xsd="http://www.w3.org/2001/XMLSchema" xmlns:xs="http://www.w3.org/2001/XMLSchema" xmlns:p="http://schemas.microsoft.com/office/2006/metadata/properties" xmlns:ns3="860a58e6-4771-4b3b-a8a5-893ac1e3795c" targetNamespace="http://schemas.microsoft.com/office/2006/metadata/properties" ma:root="true" ma:fieldsID="53942083404314c562fbca0ad78cabe6" ns3:_="">
    <xsd:import namespace="860a58e6-4771-4b3b-a8a5-893ac1e3795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a58e6-4771-4b3b-a8a5-893ac1e37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1DC3-A2A9-4197-8698-406CBD8D4928}">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860a58e6-4771-4b3b-a8a5-893ac1e3795c"/>
  </ds:schemaRefs>
</ds:datastoreItem>
</file>

<file path=customXml/itemProps2.xml><?xml version="1.0" encoding="utf-8"?>
<ds:datastoreItem xmlns:ds="http://schemas.openxmlformats.org/officeDocument/2006/customXml" ds:itemID="{0E83E4A1-97B9-462E-BE5C-B07CC3FA7597}">
  <ds:schemaRefs>
    <ds:schemaRef ds:uri="http://schemas.microsoft.com/sharepoint/v3/contenttype/forms"/>
  </ds:schemaRefs>
</ds:datastoreItem>
</file>

<file path=customXml/itemProps3.xml><?xml version="1.0" encoding="utf-8"?>
<ds:datastoreItem xmlns:ds="http://schemas.openxmlformats.org/officeDocument/2006/customXml" ds:itemID="{6CEB8E6D-8C56-4D79-B9FF-CA5F4795A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a58e6-4771-4b3b-a8a5-893ac1e37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C4431-B2C2-486A-9F7A-912D5EF4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4421</Words>
  <Characters>25644</Characters>
  <Application>Microsoft Office Word</Application>
  <DocSecurity>4</DocSecurity>
  <Lines>213</Lines>
  <Paragraphs>60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Kadi-Liis Veiman</dc:creator>
  <cp:keywords/>
  <dc:description/>
  <cp:lastModifiedBy>Kadi-Liis Veiman</cp:lastModifiedBy>
  <cp:revision>2</cp:revision>
  <dcterms:created xsi:type="dcterms:W3CDTF">2025-01-09T14:04:00Z</dcterms:created>
  <dcterms:modified xsi:type="dcterms:W3CDTF">2025-01-09T14:04:00Z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0x01010008DA9195B7975846A40663031857A52D</vt:lpwstr>
  </property>
</Properties>
</file>